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76249596" w:displacedByCustomXml="next"/>
    <w:sdt>
      <w:sdtPr>
        <w:rPr>
          <w:rFonts w:eastAsiaTheme="minorEastAsia" w:cstheme="minorBidi"/>
          <w:caps w:val="0"/>
          <w:color w:val="494949" w:themeColor="accent5"/>
          <w:sz w:val="22"/>
          <w:szCs w:val="24"/>
        </w:rPr>
        <w:id w:val="-488792769"/>
        <w:docPartObj>
          <w:docPartGallery w:val="Table of Contents"/>
          <w:docPartUnique/>
        </w:docPartObj>
      </w:sdtPr>
      <w:sdtEndPr>
        <w:rPr>
          <w:b/>
          <w:bCs/>
          <w:noProof/>
        </w:rPr>
      </w:sdtEndPr>
      <w:sdtContent>
        <w:p w14:paraId="1C25A817" w14:textId="7782D695" w:rsidR="001F45BB" w:rsidRDefault="001F45BB">
          <w:pPr>
            <w:pStyle w:val="TOCHeading"/>
          </w:pPr>
          <w:r>
            <w:t>Contents</w:t>
          </w:r>
        </w:p>
        <w:p w14:paraId="044704DA" w14:textId="77777777" w:rsidR="001F45BB" w:rsidRDefault="001F45BB">
          <w:pPr>
            <w:pStyle w:val="TOC2"/>
            <w:tabs>
              <w:tab w:val="right" w:leader="dot" w:pos="10070"/>
            </w:tabs>
            <w:rPr>
              <w:b w:val="0"/>
              <w:noProof/>
              <w:color w:val="auto"/>
            </w:rPr>
          </w:pPr>
          <w:r>
            <w:fldChar w:fldCharType="begin"/>
          </w:r>
          <w:r>
            <w:instrText xml:space="preserve"> TOC \o "1-3" \h \z \u </w:instrText>
          </w:r>
          <w:r>
            <w:fldChar w:fldCharType="separate"/>
          </w:r>
          <w:hyperlink w:anchor="_Toc449112217" w:history="1">
            <w:r w:rsidRPr="008B7B34">
              <w:rPr>
                <w:rStyle w:val="Hyperlink"/>
                <w:noProof/>
              </w:rPr>
              <w:t>Post-Survey Announcements [sent by your organization]</w:t>
            </w:r>
            <w:r>
              <w:rPr>
                <w:noProof/>
                <w:webHidden/>
              </w:rPr>
              <w:tab/>
            </w:r>
            <w:r>
              <w:rPr>
                <w:noProof/>
                <w:webHidden/>
              </w:rPr>
              <w:fldChar w:fldCharType="begin"/>
            </w:r>
            <w:r>
              <w:rPr>
                <w:noProof/>
                <w:webHidden/>
              </w:rPr>
              <w:instrText xml:space="preserve"> PAGEREF _Toc449112217 \h </w:instrText>
            </w:r>
            <w:r>
              <w:rPr>
                <w:noProof/>
                <w:webHidden/>
              </w:rPr>
            </w:r>
            <w:r>
              <w:rPr>
                <w:noProof/>
                <w:webHidden/>
              </w:rPr>
              <w:fldChar w:fldCharType="separate"/>
            </w:r>
            <w:r>
              <w:rPr>
                <w:noProof/>
                <w:webHidden/>
              </w:rPr>
              <w:t>1</w:t>
            </w:r>
            <w:r>
              <w:rPr>
                <w:noProof/>
                <w:webHidden/>
              </w:rPr>
              <w:fldChar w:fldCharType="end"/>
            </w:r>
          </w:hyperlink>
        </w:p>
        <w:p w14:paraId="3391CA95" w14:textId="77777777" w:rsidR="001F45BB" w:rsidRDefault="00A4513E">
          <w:pPr>
            <w:pStyle w:val="TOC3"/>
            <w:tabs>
              <w:tab w:val="right" w:leader="dot" w:pos="10070"/>
            </w:tabs>
            <w:rPr>
              <w:noProof/>
              <w:color w:val="auto"/>
            </w:rPr>
          </w:pPr>
          <w:hyperlink w:anchor="_Toc449112218" w:history="1">
            <w:r w:rsidR="001F45BB" w:rsidRPr="008B7B34">
              <w:rPr>
                <w:rStyle w:val="Hyperlink"/>
                <w:noProof/>
              </w:rPr>
              <w:t>Intranet Post</w:t>
            </w:r>
            <w:r w:rsidR="001F45BB">
              <w:rPr>
                <w:noProof/>
                <w:webHidden/>
              </w:rPr>
              <w:tab/>
            </w:r>
            <w:r w:rsidR="001F45BB">
              <w:rPr>
                <w:noProof/>
                <w:webHidden/>
              </w:rPr>
              <w:fldChar w:fldCharType="begin"/>
            </w:r>
            <w:r w:rsidR="001F45BB">
              <w:rPr>
                <w:noProof/>
                <w:webHidden/>
              </w:rPr>
              <w:instrText xml:space="preserve"> PAGEREF _Toc449112218 \h </w:instrText>
            </w:r>
            <w:r w:rsidR="001F45BB">
              <w:rPr>
                <w:noProof/>
                <w:webHidden/>
              </w:rPr>
            </w:r>
            <w:r w:rsidR="001F45BB">
              <w:rPr>
                <w:noProof/>
                <w:webHidden/>
              </w:rPr>
              <w:fldChar w:fldCharType="separate"/>
            </w:r>
            <w:r w:rsidR="001F45BB">
              <w:rPr>
                <w:noProof/>
                <w:webHidden/>
              </w:rPr>
              <w:t>1</w:t>
            </w:r>
            <w:r w:rsidR="001F45BB">
              <w:rPr>
                <w:noProof/>
                <w:webHidden/>
              </w:rPr>
              <w:fldChar w:fldCharType="end"/>
            </w:r>
          </w:hyperlink>
        </w:p>
        <w:p w14:paraId="7B15871D" w14:textId="77777777" w:rsidR="001F45BB" w:rsidRDefault="00A4513E">
          <w:pPr>
            <w:pStyle w:val="TOC3"/>
            <w:tabs>
              <w:tab w:val="right" w:leader="dot" w:pos="10070"/>
            </w:tabs>
            <w:rPr>
              <w:noProof/>
              <w:color w:val="auto"/>
            </w:rPr>
          </w:pPr>
          <w:hyperlink w:anchor="_Toc449112219" w:history="1">
            <w:r w:rsidR="001F45BB" w:rsidRPr="008B7B34">
              <w:rPr>
                <w:rStyle w:val="Hyperlink"/>
                <w:noProof/>
              </w:rPr>
              <w:t>Basic Memo</w:t>
            </w:r>
            <w:r w:rsidR="001F45BB">
              <w:rPr>
                <w:noProof/>
                <w:webHidden/>
              </w:rPr>
              <w:tab/>
            </w:r>
            <w:r w:rsidR="001F45BB">
              <w:rPr>
                <w:noProof/>
                <w:webHidden/>
              </w:rPr>
              <w:fldChar w:fldCharType="begin"/>
            </w:r>
            <w:r w:rsidR="001F45BB">
              <w:rPr>
                <w:noProof/>
                <w:webHidden/>
              </w:rPr>
              <w:instrText xml:space="preserve"> PAGEREF _Toc449112219 \h </w:instrText>
            </w:r>
            <w:r w:rsidR="001F45BB">
              <w:rPr>
                <w:noProof/>
                <w:webHidden/>
              </w:rPr>
            </w:r>
            <w:r w:rsidR="001F45BB">
              <w:rPr>
                <w:noProof/>
                <w:webHidden/>
              </w:rPr>
              <w:fldChar w:fldCharType="separate"/>
            </w:r>
            <w:r w:rsidR="001F45BB">
              <w:rPr>
                <w:noProof/>
                <w:webHidden/>
              </w:rPr>
              <w:t>2</w:t>
            </w:r>
            <w:r w:rsidR="001F45BB">
              <w:rPr>
                <w:noProof/>
                <w:webHidden/>
              </w:rPr>
              <w:fldChar w:fldCharType="end"/>
            </w:r>
          </w:hyperlink>
        </w:p>
        <w:p w14:paraId="03ED620E" w14:textId="77777777" w:rsidR="001F45BB" w:rsidRDefault="00A4513E">
          <w:pPr>
            <w:pStyle w:val="TOC3"/>
            <w:tabs>
              <w:tab w:val="right" w:leader="dot" w:pos="10070"/>
            </w:tabs>
            <w:rPr>
              <w:noProof/>
              <w:color w:val="auto"/>
            </w:rPr>
          </w:pPr>
          <w:hyperlink w:anchor="_Toc449112220" w:history="1">
            <w:r w:rsidR="001F45BB" w:rsidRPr="008B7B34">
              <w:rPr>
                <w:rStyle w:val="Hyperlink"/>
                <w:noProof/>
              </w:rPr>
              <w:t>Detailed Memo</w:t>
            </w:r>
            <w:r w:rsidR="001F45BB">
              <w:rPr>
                <w:noProof/>
                <w:webHidden/>
              </w:rPr>
              <w:tab/>
            </w:r>
            <w:r w:rsidR="001F45BB">
              <w:rPr>
                <w:noProof/>
                <w:webHidden/>
              </w:rPr>
              <w:fldChar w:fldCharType="begin"/>
            </w:r>
            <w:r w:rsidR="001F45BB">
              <w:rPr>
                <w:noProof/>
                <w:webHidden/>
              </w:rPr>
              <w:instrText xml:space="preserve"> PAGEREF _Toc449112220 \h </w:instrText>
            </w:r>
            <w:r w:rsidR="001F45BB">
              <w:rPr>
                <w:noProof/>
                <w:webHidden/>
              </w:rPr>
            </w:r>
            <w:r w:rsidR="001F45BB">
              <w:rPr>
                <w:noProof/>
                <w:webHidden/>
              </w:rPr>
              <w:fldChar w:fldCharType="separate"/>
            </w:r>
            <w:r w:rsidR="001F45BB">
              <w:rPr>
                <w:noProof/>
                <w:webHidden/>
              </w:rPr>
              <w:t>3</w:t>
            </w:r>
            <w:r w:rsidR="001F45BB">
              <w:rPr>
                <w:noProof/>
                <w:webHidden/>
              </w:rPr>
              <w:fldChar w:fldCharType="end"/>
            </w:r>
          </w:hyperlink>
        </w:p>
        <w:p w14:paraId="44D76E5B" w14:textId="77777777" w:rsidR="001F45BB" w:rsidRDefault="00A4513E">
          <w:pPr>
            <w:pStyle w:val="TOC3"/>
            <w:tabs>
              <w:tab w:val="right" w:leader="dot" w:pos="10070"/>
            </w:tabs>
            <w:rPr>
              <w:noProof/>
              <w:color w:val="auto"/>
            </w:rPr>
          </w:pPr>
          <w:hyperlink w:anchor="_Toc449112221" w:history="1">
            <w:r w:rsidR="001F45BB" w:rsidRPr="008B7B34">
              <w:rPr>
                <w:rStyle w:val="Hyperlink"/>
                <w:noProof/>
              </w:rPr>
              <w:t>Sharing the Executive Summary with Top Level Employees</w:t>
            </w:r>
            <w:r w:rsidR="001F45BB">
              <w:rPr>
                <w:noProof/>
                <w:webHidden/>
              </w:rPr>
              <w:tab/>
            </w:r>
            <w:r w:rsidR="001F45BB">
              <w:rPr>
                <w:noProof/>
                <w:webHidden/>
              </w:rPr>
              <w:fldChar w:fldCharType="begin"/>
            </w:r>
            <w:r w:rsidR="001F45BB">
              <w:rPr>
                <w:noProof/>
                <w:webHidden/>
              </w:rPr>
              <w:instrText xml:space="preserve"> PAGEREF _Toc449112221 \h </w:instrText>
            </w:r>
            <w:r w:rsidR="001F45BB">
              <w:rPr>
                <w:noProof/>
                <w:webHidden/>
              </w:rPr>
            </w:r>
            <w:r w:rsidR="001F45BB">
              <w:rPr>
                <w:noProof/>
                <w:webHidden/>
              </w:rPr>
              <w:fldChar w:fldCharType="separate"/>
            </w:r>
            <w:r w:rsidR="001F45BB">
              <w:rPr>
                <w:noProof/>
                <w:webHidden/>
              </w:rPr>
              <w:t>5</w:t>
            </w:r>
            <w:r w:rsidR="001F45BB">
              <w:rPr>
                <w:noProof/>
                <w:webHidden/>
              </w:rPr>
              <w:fldChar w:fldCharType="end"/>
            </w:r>
          </w:hyperlink>
        </w:p>
        <w:p w14:paraId="17B1668A" w14:textId="77777777" w:rsidR="001F45BB" w:rsidRDefault="00A4513E">
          <w:pPr>
            <w:pStyle w:val="TOC3"/>
            <w:tabs>
              <w:tab w:val="right" w:leader="dot" w:pos="10070"/>
            </w:tabs>
            <w:rPr>
              <w:noProof/>
              <w:color w:val="auto"/>
            </w:rPr>
          </w:pPr>
          <w:hyperlink w:anchor="_Toc449112222" w:history="1">
            <w:r w:rsidR="001F45BB" w:rsidRPr="008B7B34">
              <w:rPr>
                <w:rStyle w:val="Hyperlink"/>
                <w:noProof/>
              </w:rPr>
              <w:t>Participation Announcement</w:t>
            </w:r>
            <w:r w:rsidR="001F45BB">
              <w:rPr>
                <w:noProof/>
                <w:webHidden/>
              </w:rPr>
              <w:tab/>
            </w:r>
            <w:r w:rsidR="001F45BB">
              <w:rPr>
                <w:noProof/>
                <w:webHidden/>
              </w:rPr>
              <w:fldChar w:fldCharType="begin"/>
            </w:r>
            <w:r w:rsidR="001F45BB">
              <w:rPr>
                <w:noProof/>
                <w:webHidden/>
              </w:rPr>
              <w:instrText xml:space="preserve"> PAGEREF _Toc449112222 \h </w:instrText>
            </w:r>
            <w:r w:rsidR="001F45BB">
              <w:rPr>
                <w:noProof/>
                <w:webHidden/>
              </w:rPr>
            </w:r>
            <w:r w:rsidR="001F45BB">
              <w:rPr>
                <w:noProof/>
                <w:webHidden/>
              </w:rPr>
              <w:fldChar w:fldCharType="separate"/>
            </w:r>
            <w:r w:rsidR="001F45BB">
              <w:rPr>
                <w:noProof/>
                <w:webHidden/>
              </w:rPr>
              <w:t>6</w:t>
            </w:r>
            <w:r w:rsidR="001F45BB">
              <w:rPr>
                <w:noProof/>
                <w:webHidden/>
              </w:rPr>
              <w:fldChar w:fldCharType="end"/>
            </w:r>
          </w:hyperlink>
        </w:p>
        <w:p w14:paraId="0BB76892" w14:textId="77777777" w:rsidR="001F45BB" w:rsidRDefault="00A4513E">
          <w:pPr>
            <w:pStyle w:val="TOC2"/>
            <w:tabs>
              <w:tab w:val="right" w:leader="dot" w:pos="10070"/>
            </w:tabs>
            <w:rPr>
              <w:b w:val="0"/>
              <w:noProof/>
              <w:color w:val="auto"/>
            </w:rPr>
          </w:pPr>
          <w:hyperlink w:anchor="_Toc449112223" w:history="1">
            <w:r w:rsidR="001F45BB" w:rsidRPr="008B7B34">
              <w:rPr>
                <w:rStyle w:val="Hyperlink"/>
                <w:noProof/>
              </w:rPr>
              <w:t>Manager Accountability</w:t>
            </w:r>
            <w:r w:rsidR="001F45BB">
              <w:rPr>
                <w:noProof/>
                <w:webHidden/>
              </w:rPr>
              <w:tab/>
            </w:r>
            <w:r w:rsidR="001F45BB">
              <w:rPr>
                <w:noProof/>
                <w:webHidden/>
              </w:rPr>
              <w:fldChar w:fldCharType="begin"/>
            </w:r>
            <w:r w:rsidR="001F45BB">
              <w:rPr>
                <w:noProof/>
                <w:webHidden/>
              </w:rPr>
              <w:instrText xml:space="preserve"> PAGEREF _Toc449112223 \h </w:instrText>
            </w:r>
            <w:r w:rsidR="001F45BB">
              <w:rPr>
                <w:noProof/>
                <w:webHidden/>
              </w:rPr>
            </w:r>
            <w:r w:rsidR="001F45BB">
              <w:rPr>
                <w:noProof/>
                <w:webHidden/>
              </w:rPr>
              <w:fldChar w:fldCharType="separate"/>
            </w:r>
            <w:r w:rsidR="001F45BB">
              <w:rPr>
                <w:noProof/>
                <w:webHidden/>
              </w:rPr>
              <w:t>7</w:t>
            </w:r>
            <w:r w:rsidR="001F45BB">
              <w:rPr>
                <w:noProof/>
                <w:webHidden/>
              </w:rPr>
              <w:fldChar w:fldCharType="end"/>
            </w:r>
          </w:hyperlink>
        </w:p>
        <w:p w14:paraId="16335181" w14:textId="77777777" w:rsidR="001F45BB" w:rsidRDefault="00A4513E">
          <w:pPr>
            <w:pStyle w:val="TOC3"/>
            <w:tabs>
              <w:tab w:val="right" w:leader="dot" w:pos="10070"/>
            </w:tabs>
            <w:rPr>
              <w:noProof/>
              <w:color w:val="auto"/>
            </w:rPr>
          </w:pPr>
          <w:hyperlink w:anchor="_Toc449112224" w:history="1">
            <w:r w:rsidR="001F45BB" w:rsidRPr="008B7B34">
              <w:rPr>
                <w:rStyle w:val="Hyperlink"/>
                <w:noProof/>
              </w:rPr>
              <w:t>Email Example</w:t>
            </w:r>
            <w:r w:rsidR="001F45BB">
              <w:rPr>
                <w:noProof/>
                <w:webHidden/>
              </w:rPr>
              <w:tab/>
            </w:r>
            <w:r w:rsidR="001F45BB">
              <w:rPr>
                <w:noProof/>
                <w:webHidden/>
              </w:rPr>
              <w:fldChar w:fldCharType="begin"/>
            </w:r>
            <w:r w:rsidR="001F45BB">
              <w:rPr>
                <w:noProof/>
                <w:webHidden/>
              </w:rPr>
              <w:instrText xml:space="preserve"> PAGEREF _Toc449112224 \h </w:instrText>
            </w:r>
            <w:r w:rsidR="001F45BB">
              <w:rPr>
                <w:noProof/>
                <w:webHidden/>
              </w:rPr>
            </w:r>
            <w:r w:rsidR="001F45BB">
              <w:rPr>
                <w:noProof/>
                <w:webHidden/>
              </w:rPr>
              <w:fldChar w:fldCharType="separate"/>
            </w:r>
            <w:r w:rsidR="001F45BB">
              <w:rPr>
                <w:noProof/>
                <w:webHidden/>
              </w:rPr>
              <w:t>7</w:t>
            </w:r>
            <w:r w:rsidR="001F45BB">
              <w:rPr>
                <w:noProof/>
                <w:webHidden/>
              </w:rPr>
              <w:fldChar w:fldCharType="end"/>
            </w:r>
          </w:hyperlink>
        </w:p>
        <w:p w14:paraId="6BAE461B" w14:textId="49CA78A3" w:rsidR="001F45BB" w:rsidRDefault="001F45BB">
          <w:r>
            <w:rPr>
              <w:b/>
              <w:bCs/>
              <w:noProof/>
            </w:rPr>
            <w:fldChar w:fldCharType="end"/>
          </w:r>
        </w:p>
      </w:sdtContent>
    </w:sdt>
    <w:p w14:paraId="0B81EFD3" w14:textId="77777777" w:rsidR="001F45BB" w:rsidRDefault="001F45BB" w:rsidP="00FA4888">
      <w:pPr>
        <w:pStyle w:val="Heading2"/>
        <w:rPr>
          <w:color w:val="F47B20" w:themeColor="text2"/>
        </w:rPr>
      </w:pPr>
    </w:p>
    <w:p w14:paraId="54B2C97C" w14:textId="77777777" w:rsidR="00FA4888" w:rsidRDefault="00FA4888" w:rsidP="00FA4888">
      <w:pPr>
        <w:pStyle w:val="Heading2"/>
        <w:rPr>
          <w:color w:val="F47B20" w:themeColor="text2"/>
        </w:rPr>
      </w:pPr>
      <w:bookmarkStart w:id="1" w:name="_Toc449112217"/>
      <w:r>
        <w:rPr>
          <w:color w:val="F47B20" w:themeColor="text2"/>
        </w:rPr>
        <w:t xml:space="preserve">Post-Survey Announcements </w:t>
      </w:r>
      <w:r w:rsidRPr="00A85058">
        <w:rPr>
          <w:color w:val="F47B20" w:themeColor="text2"/>
          <w:sz w:val="28"/>
        </w:rPr>
        <w:t>[sent by your organization</w:t>
      </w:r>
      <w:r>
        <w:rPr>
          <w:color w:val="F47B20" w:themeColor="text2"/>
          <w:sz w:val="28"/>
        </w:rPr>
        <w:t>]</w:t>
      </w:r>
      <w:bookmarkEnd w:id="0"/>
      <w:bookmarkEnd w:id="1"/>
    </w:p>
    <w:p w14:paraId="69E87036" w14:textId="77777777" w:rsidR="00FA4888" w:rsidRDefault="00FA4888" w:rsidP="00FA4888">
      <w:pPr>
        <w:pStyle w:val="Heading3"/>
        <w:rPr>
          <w:color w:val="80A1B6" w:themeColor="background2"/>
        </w:rPr>
      </w:pPr>
      <w:bookmarkStart w:id="2" w:name="_Toc376249597"/>
      <w:bookmarkStart w:id="3" w:name="_Toc449112218"/>
      <w:r>
        <w:rPr>
          <w:color w:val="80A1B6" w:themeColor="background2"/>
        </w:rPr>
        <w:t>Intranet Post</w:t>
      </w:r>
      <w:bookmarkEnd w:id="2"/>
      <w:bookmarkEnd w:id="3"/>
      <w:r>
        <w:rPr>
          <w:color w:val="80A1B6" w:themeColor="background2"/>
        </w:rPr>
        <w:t xml:space="preserve"> </w:t>
      </w:r>
    </w:p>
    <w:p w14:paraId="1525C37A" w14:textId="77777777" w:rsidR="00FA4888" w:rsidRDefault="00FA4888" w:rsidP="00FA4888"/>
    <w:p w14:paraId="64C8DC76" w14:textId="77777777" w:rsidR="00FA4888" w:rsidRDefault="00FA4888" w:rsidP="00FA4888">
      <w:pPr>
        <w:rPr>
          <w:rFonts w:eastAsia="Times New Roman"/>
        </w:rPr>
      </w:pPr>
      <w:r w:rsidRPr="004A500F">
        <w:rPr>
          <w:rFonts w:eastAsia="Times New Roman"/>
        </w:rPr>
        <w:t xml:space="preserve">Listening to our colleagues’ feedback is an important part of our culture. Employee feedback is solicited regularly, both formally and informally, with an eye toward understanding how policies and processes can be improved as they affect </w:t>
      </w:r>
      <w:r>
        <w:rPr>
          <w:rFonts w:eastAsia="Times New Roman"/>
        </w:rPr>
        <w:t>customers</w:t>
      </w:r>
      <w:r w:rsidRPr="004A500F">
        <w:rPr>
          <w:rFonts w:eastAsia="Times New Roman"/>
        </w:rPr>
        <w:t xml:space="preserve">, clients, and colleagues. Various channels exist for colleagues to provide feedback, including our annual employee engagement survey. </w:t>
      </w:r>
    </w:p>
    <w:p w14:paraId="08BE7D1A" w14:textId="77777777" w:rsidR="00FA4888" w:rsidRPr="004A500F" w:rsidRDefault="00FA4888" w:rsidP="00FA4888">
      <w:pPr>
        <w:rPr>
          <w:rFonts w:eastAsia="Times New Roman"/>
        </w:rPr>
      </w:pPr>
    </w:p>
    <w:p w14:paraId="0ED206F2" w14:textId="77777777" w:rsidR="00FA4888" w:rsidRDefault="00FA4888" w:rsidP="00FA4888">
      <w:pPr>
        <w:rPr>
          <w:rFonts w:ascii="Helvetica" w:eastAsia="Times New Roman" w:hAnsi="Helvetica" w:cs="Helvetica"/>
          <w:b/>
          <w:bCs/>
          <w:sz w:val="24"/>
        </w:rPr>
      </w:pPr>
      <w:r w:rsidRPr="004A500F">
        <w:rPr>
          <w:rFonts w:ascii="Helvetica" w:eastAsia="Times New Roman" w:hAnsi="Helvetica" w:cs="Helvetica"/>
          <w:b/>
          <w:bCs/>
          <w:sz w:val="24"/>
        </w:rPr>
        <w:t>Employee Engagement Survey</w:t>
      </w:r>
    </w:p>
    <w:p w14:paraId="2A6123BE" w14:textId="77777777" w:rsidR="00FA4888" w:rsidRPr="004A500F" w:rsidRDefault="00FA4888" w:rsidP="00FA4888">
      <w:pPr>
        <w:rPr>
          <w:rFonts w:ascii="Helvetica" w:eastAsia="Times New Roman" w:hAnsi="Helvetica" w:cs="Helvetica"/>
          <w:b/>
          <w:bCs/>
          <w:sz w:val="24"/>
        </w:rPr>
      </w:pPr>
    </w:p>
    <w:p w14:paraId="6BA501D8" w14:textId="77777777" w:rsidR="00FA4888" w:rsidRDefault="00FA4888" w:rsidP="00FA4888">
      <w:pPr>
        <w:rPr>
          <w:rFonts w:eastAsia="Times New Roman"/>
        </w:rPr>
      </w:pPr>
      <w:r w:rsidRPr="004A500F">
        <w:rPr>
          <w:rFonts w:eastAsia="Times New Roman"/>
        </w:rPr>
        <w:t xml:space="preserve">Just as feedback from clients and customers helps us refine our approach to great customer service, our employee engagement survey shows us how we’re doing from the perspective of our colleagues. It is critically important that our colleagues understand our company Vision, Mission and Values and that they understand how they and their teams can impact our success. Higher levels of engagement are associated with increased productivity, longer retention rates and a better customer experience – all factors that contribute to our long-term growth and success. </w:t>
      </w:r>
    </w:p>
    <w:p w14:paraId="3444A2CC" w14:textId="77777777" w:rsidR="00FA4888" w:rsidRPr="004A500F" w:rsidRDefault="00FA4888" w:rsidP="00FA4888">
      <w:pPr>
        <w:rPr>
          <w:rFonts w:eastAsia="Times New Roman"/>
        </w:rPr>
      </w:pPr>
    </w:p>
    <w:p w14:paraId="4826322B" w14:textId="77777777" w:rsidR="00FA4888" w:rsidRDefault="00FA4888" w:rsidP="00FA4888">
      <w:pPr>
        <w:rPr>
          <w:rFonts w:eastAsia="Times New Roman"/>
        </w:rPr>
      </w:pPr>
      <w:r w:rsidRPr="004A500F">
        <w:rPr>
          <w:rFonts w:eastAsia="Times New Roman"/>
        </w:rPr>
        <w:t xml:space="preserve">We use the survey results to understand what colleagues value most in their workplace, to identify opportunities for improvement and to track our progress over time. </w:t>
      </w:r>
    </w:p>
    <w:p w14:paraId="7C5F6F16" w14:textId="77777777" w:rsidR="00FA4888" w:rsidRPr="004A500F" w:rsidRDefault="00FA4888" w:rsidP="00FA4888">
      <w:pPr>
        <w:rPr>
          <w:rFonts w:eastAsia="Times New Roman"/>
        </w:rPr>
      </w:pPr>
    </w:p>
    <w:p w14:paraId="7435AC87" w14:textId="635CA3F7" w:rsidR="00FA4888" w:rsidRDefault="00FA4888" w:rsidP="00FA4888">
      <w:pPr>
        <w:rPr>
          <w:rFonts w:eastAsia="Times New Roman"/>
        </w:rPr>
      </w:pPr>
      <w:r>
        <w:rPr>
          <w:rFonts w:eastAsia="Times New Roman"/>
        </w:rPr>
        <w:t xml:space="preserve">In </w:t>
      </w:r>
      <w:r w:rsidR="000F602E">
        <w:rPr>
          <w:rFonts w:eastAsia="Times New Roman"/>
        </w:rPr>
        <w:t>2019</w:t>
      </w:r>
      <w:r w:rsidRPr="004A500F">
        <w:rPr>
          <w:rFonts w:eastAsia="Times New Roman"/>
        </w:rPr>
        <w:t>, to tap into the expertise and perspectives of our colleagues nationwide, we conducted our first company-wide survey</w:t>
      </w:r>
      <w:r>
        <w:rPr>
          <w:rFonts w:eastAsia="Times New Roman"/>
        </w:rPr>
        <w:t xml:space="preserve">. In </w:t>
      </w:r>
      <w:r w:rsidR="000F602E">
        <w:rPr>
          <w:rFonts w:eastAsia="Times New Roman"/>
        </w:rPr>
        <w:t>2020</w:t>
      </w:r>
      <w:r w:rsidRPr="004A500F">
        <w:rPr>
          <w:rFonts w:eastAsia="Times New Roman"/>
        </w:rPr>
        <w:t xml:space="preserve">, we saw employee participation increase, with approximately </w:t>
      </w:r>
      <w:r>
        <w:rPr>
          <w:rFonts w:eastAsia="Times New Roman"/>
        </w:rPr>
        <w:t>[#]</w:t>
      </w:r>
      <w:r w:rsidRPr="004A500F">
        <w:rPr>
          <w:rFonts w:eastAsia="Times New Roman"/>
        </w:rPr>
        <w:t xml:space="preserve"> percent of our total workforce providing their feedback. </w:t>
      </w:r>
      <w:r>
        <w:rPr>
          <w:rFonts w:eastAsia="Times New Roman"/>
        </w:rPr>
        <w:t xml:space="preserve">Overall, the results of the </w:t>
      </w:r>
      <w:r w:rsidR="000F602E">
        <w:rPr>
          <w:rFonts w:eastAsia="Times New Roman"/>
        </w:rPr>
        <w:t>2020</w:t>
      </w:r>
      <w:r w:rsidRPr="004A500F">
        <w:rPr>
          <w:rFonts w:eastAsia="Times New Roman"/>
        </w:rPr>
        <w:t xml:space="preserve"> survey found that: </w:t>
      </w:r>
    </w:p>
    <w:p w14:paraId="4A28BBE4" w14:textId="77777777" w:rsidR="00FA4888" w:rsidRPr="004A500F" w:rsidRDefault="00FA4888" w:rsidP="00FA4888">
      <w:pPr>
        <w:rPr>
          <w:rFonts w:eastAsia="Times New Roman"/>
        </w:rPr>
      </w:pPr>
    </w:p>
    <w:p w14:paraId="17BCF59E" w14:textId="77777777" w:rsidR="00FA4888" w:rsidRPr="00216385" w:rsidRDefault="00FA4888" w:rsidP="00FA4888">
      <w:pPr>
        <w:pStyle w:val="ListParagraph"/>
        <w:numPr>
          <w:ilvl w:val="0"/>
          <w:numId w:val="5"/>
        </w:numPr>
        <w:rPr>
          <w:rFonts w:eastAsia="Times New Roman"/>
        </w:rPr>
      </w:pPr>
      <w:r>
        <w:rPr>
          <w:rFonts w:eastAsia="Times New Roman"/>
        </w:rPr>
        <w:t>[#]</w:t>
      </w:r>
      <w:r w:rsidRPr="00216385">
        <w:rPr>
          <w:rFonts w:eastAsia="Times New Roman"/>
        </w:rPr>
        <w:t xml:space="preserve"> percent of colleagues say they are proud to work for MarbleSpark.</w:t>
      </w:r>
    </w:p>
    <w:p w14:paraId="4727756E" w14:textId="77777777" w:rsidR="00FA4888" w:rsidRPr="00216385" w:rsidRDefault="00FA4888" w:rsidP="00FA4888">
      <w:pPr>
        <w:pStyle w:val="ListParagraph"/>
        <w:numPr>
          <w:ilvl w:val="0"/>
          <w:numId w:val="5"/>
        </w:numPr>
        <w:rPr>
          <w:rFonts w:eastAsia="Times New Roman"/>
        </w:rPr>
      </w:pPr>
      <w:r>
        <w:rPr>
          <w:rFonts w:eastAsia="Times New Roman"/>
        </w:rPr>
        <w:t>[#]</w:t>
      </w:r>
      <w:r w:rsidRPr="00216385">
        <w:rPr>
          <w:rFonts w:eastAsia="Times New Roman"/>
        </w:rPr>
        <w:t xml:space="preserve">  percent of colleagues are willing to give extra effort to help MarbleSpark succeed.</w:t>
      </w:r>
    </w:p>
    <w:p w14:paraId="4FD0DE4B" w14:textId="77777777" w:rsidR="00FA4888" w:rsidRDefault="00FA4888" w:rsidP="00FA4888">
      <w:pPr>
        <w:pStyle w:val="ListParagraph"/>
        <w:numPr>
          <w:ilvl w:val="0"/>
          <w:numId w:val="5"/>
        </w:numPr>
        <w:rPr>
          <w:rFonts w:eastAsia="Times New Roman"/>
        </w:rPr>
      </w:pPr>
      <w:r>
        <w:rPr>
          <w:rFonts w:eastAsia="Times New Roman"/>
        </w:rPr>
        <w:t>[#]</w:t>
      </w:r>
      <w:r w:rsidRPr="00216385">
        <w:rPr>
          <w:rFonts w:eastAsia="Times New Roman"/>
        </w:rPr>
        <w:t xml:space="preserve">  percent of colleagues feel they have sufficient access to career-development opportunities.</w:t>
      </w:r>
    </w:p>
    <w:p w14:paraId="1AECBB37" w14:textId="77777777" w:rsidR="00FA4888" w:rsidRPr="00216385" w:rsidRDefault="00FA4888" w:rsidP="00FA4888">
      <w:pPr>
        <w:pStyle w:val="ListParagraph"/>
        <w:rPr>
          <w:rFonts w:eastAsia="Times New Roman"/>
        </w:rPr>
      </w:pPr>
    </w:p>
    <w:p w14:paraId="06D6E9E7" w14:textId="77777777" w:rsidR="00FA4888" w:rsidRDefault="00FA4888" w:rsidP="00FA4888">
      <w:pPr>
        <w:rPr>
          <w:rFonts w:eastAsia="Times New Roman"/>
        </w:rPr>
      </w:pPr>
      <w:r w:rsidRPr="004A500F">
        <w:rPr>
          <w:rFonts w:eastAsia="Times New Roman"/>
        </w:rPr>
        <w:lastRenderedPageBreak/>
        <w:t xml:space="preserve">The survey results are shared internally. To ensure anonymity, tailored results are only provided to managers with five or more direct reports. Managers then develop a customized action plan for their specific store or department to address key focus areas uncovered by the survey. </w:t>
      </w:r>
    </w:p>
    <w:p w14:paraId="7DD7E9E1" w14:textId="77777777" w:rsidR="00FA4888" w:rsidRPr="004A500F" w:rsidRDefault="00FA4888" w:rsidP="00FA4888">
      <w:pPr>
        <w:rPr>
          <w:rFonts w:eastAsia="Times New Roman"/>
        </w:rPr>
      </w:pPr>
    </w:p>
    <w:p w14:paraId="5F3447F6" w14:textId="77777777" w:rsidR="00FA4888" w:rsidRDefault="00FA4888" w:rsidP="00FA4888">
      <w:pPr>
        <w:rPr>
          <w:rFonts w:ascii="Helvetica" w:eastAsia="Times New Roman" w:hAnsi="Helvetica" w:cs="Helvetica"/>
          <w:b/>
          <w:bCs/>
          <w:sz w:val="24"/>
        </w:rPr>
      </w:pPr>
      <w:r w:rsidRPr="004A500F">
        <w:rPr>
          <w:rFonts w:ascii="Helvetica" w:eastAsia="Times New Roman" w:hAnsi="Helvetica" w:cs="Helvetica"/>
          <w:b/>
          <w:bCs/>
          <w:sz w:val="24"/>
        </w:rPr>
        <w:t>Moving Ahead</w:t>
      </w:r>
    </w:p>
    <w:p w14:paraId="73B97F82" w14:textId="77777777" w:rsidR="00FA4888" w:rsidRPr="004A500F" w:rsidRDefault="00FA4888" w:rsidP="00FA4888">
      <w:pPr>
        <w:rPr>
          <w:rFonts w:ascii="Helvetica" w:eastAsia="Times New Roman" w:hAnsi="Helvetica" w:cs="Helvetica"/>
          <w:b/>
          <w:bCs/>
          <w:sz w:val="24"/>
        </w:rPr>
      </w:pPr>
    </w:p>
    <w:p w14:paraId="2E5D8195" w14:textId="6CEF3F5B" w:rsidR="00FA4888" w:rsidRDefault="00FA4888" w:rsidP="00FA4888">
      <w:pPr>
        <w:rPr>
          <w:rFonts w:eastAsia="Times New Roman"/>
        </w:rPr>
      </w:pPr>
      <w:r>
        <w:rPr>
          <w:rFonts w:eastAsia="Times New Roman"/>
        </w:rPr>
        <w:t xml:space="preserve">In </w:t>
      </w:r>
      <w:r w:rsidR="000F602E">
        <w:rPr>
          <w:rFonts w:eastAsia="Times New Roman"/>
        </w:rPr>
        <w:t>2020</w:t>
      </w:r>
      <w:r w:rsidRPr="004A500F">
        <w:rPr>
          <w:rFonts w:eastAsia="Times New Roman"/>
        </w:rPr>
        <w:t xml:space="preserve">, we will continue to expand our employee engagement efforts by: </w:t>
      </w:r>
    </w:p>
    <w:p w14:paraId="54410592" w14:textId="77777777" w:rsidR="00FA4888" w:rsidRPr="004A500F" w:rsidRDefault="00FA4888" w:rsidP="00FA4888">
      <w:pPr>
        <w:rPr>
          <w:rFonts w:eastAsia="Times New Roman"/>
        </w:rPr>
      </w:pPr>
    </w:p>
    <w:p w14:paraId="5D7FA713" w14:textId="77777777" w:rsidR="00FA4888" w:rsidRPr="00216385" w:rsidRDefault="00FA4888" w:rsidP="00FA4888">
      <w:pPr>
        <w:pStyle w:val="ListParagraph"/>
        <w:numPr>
          <w:ilvl w:val="0"/>
          <w:numId w:val="6"/>
        </w:numPr>
        <w:rPr>
          <w:rFonts w:eastAsia="Times New Roman"/>
        </w:rPr>
      </w:pPr>
      <w:r w:rsidRPr="00216385">
        <w:rPr>
          <w:rFonts w:eastAsia="Times New Roman"/>
        </w:rPr>
        <w:t>Creating additional opportunities for our colleagues to provide constructive feedback.</w:t>
      </w:r>
    </w:p>
    <w:p w14:paraId="05397978" w14:textId="77777777" w:rsidR="00FA4888" w:rsidRDefault="00FA4888" w:rsidP="00FA4888">
      <w:pPr>
        <w:pStyle w:val="ListParagraph"/>
        <w:numPr>
          <w:ilvl w:val="0"/>
          <w:numId w:val="6"/>
        </w:numPr>
        <w:rPr>
          <w:rFonts w:eastAsia="Times New Roman"/>
        </w:rPr>
      </w:pPr>
      <w:r w:rsidRPr="00216385">
        <w:rPr>
          <w:rFonts w:eastAsia="Times New Roman"/>
        </w:rPr>
        <w:t xml:space="preserve">Conducting employee focus groups to further identify what a best place to work means to our colleagues and how we can achieve it. </w:t>
      </w:r>
    </w:p>
    <w:p w14:paraId="08F5A3D9" w14:textId="77777777" w:rsidR="00FA4888" w:rsidRDefault="00FA4888" w:rsidP="00FA4888">
      <w:pPr>
        <w:rPr>
          <w:rFonts w:eastAsia="Times New Roman"/>
        </w:rPr>
      </w:pPr>
    </w:p>
    <w:p w14:paraId="529B7899" w14:textId="77777777" w:rsidR="00FA4888" w:rsidRDefault="00FA4888" w:rsidP="00FA4888">
      <w:pPr>
        <w:rPr>
          <w:rFonts w:eastAsiaTheme="majorEastAsia" w:cstheme="majorBidi"/>
          <w:b/>
          <w:bCs/>
          <w:color w:val="80A1B6" w:themeColor="background2"/>
          <w:sz w:val="28"/>
        </w:rPr>
      </w:pPr>
      <w:r>
        <w:rPr>
          <w:color w:val="80A1B6" w:themeColor="background2"/>
        </w:rPr>
        <w:br w:type="page"/>
      </w:r>
    </w:p>
    <w:p w14:paraId="316E6B56" w14:textId="77777777" w:rsidR="00FA4888" w:rsidRDefault="00FA4888" w:rsidP="00FA4888">
      <w:pPr>
        <w:pStyle w:val="Heading3"/>
        <w:rPr>
          <w:color w:val="80A1B6" w:themeColor="background2"/>
        </w:rPr>
      </w:pPr>
      <w:bookmarkStart w:id="4" w:name="_Toc376249598"/>
      <w:bookmarkStart w:id="5" w:name="_Toc449112219"/>
      <w:r>
        <w:rPr>
          <w:color w:val="80A1B6" w:themeColor="background2"/>
        </w:rPr>
        <w:lastRenderedPageBreak/>
        <w:t>Basic Memo</w:t>
      </w:r>
      <w:bookmarkEnd w:id="4"/>
      <w:bookmarkEnd w:id="5"/>
    </w:p>
    <w:p w14:paraId="74188F57" w14:textId="77777777" w:rsidR="00FA4888" w:rsidRDefault="00FA4888" w:rsidP="00FA4888"/>
    <w:p w14:paraId="6D3FF949" w14:textId="77777777" w:rsidR="00FA4888" w:rsidRDefault="00FA4888" w:rsidP="00FA4888">
      <w:r w:rsidRPr="006E7092">
        <w:t>DATE</w:t>
      </w:r>
    </w:p>
    <w:p w14:paraId="4A4B48F3" w14:textId="77777777" w:rsidR="00FA4888" w:rsidRPr="006E7092" w:rsidRDefault="00FA4888" w:rsidP="00FA4888"/>
    <w:p w14:paraId="453A6D9D" w14:textId="77777777" w:rsidR="00FA4888" w:rsidRDefault="00FA4888" w:rsidP="00FA4888">
      <w:r w:rsidRPr="006E7092">
        <w:t>In _______ of this year Quantum Workplace</w:t>
      </w:r>
      <w:r>
        <w:t xml:space="preserve"> </w:t>
      </w:r>
      <w:r w:rsidRPr="006E7092">
        <w:t xml:space="preserve">distributed to </w:t>
      </w:r>
      <w:r>
        <w:t>employees</w:t>
      </w:r>
      <w:r w:rsidRPr="006E7092">
        <w:t xml:space="preserve"> of ______ an email with a link to complete an em</w:t>
      </w:r>
      <w:r>
        <w:t>ployee engagement survey via their</w:t>
      </w:r>
      <w:r w:rsidRPr="006E7092">
        <w:t xml:space="preserve"> confidential, online survey portal. The survey offered opportunities to rate statements in different dimensions of employee engagement, such as team effectiveness, job satisf</w:t>
      </w:r>
      <w:r>
        <w:t xml:space="preserve">action and perceptions of </w:t>
      </w:r>
      <w:r w:rsidRPr="006E7092">
        <w:t>management.</w:t>
      </w:r>
      <w:r>
        <w:t xml:space="preserve"> There were also </w:t>
      </w:r>
      <w:r w:rsidRPr="006E7092">
        <w:t>opportunities to provide comments.</w:t>
      </w:r>
      <w:r>
        <w:t xml:space="preserve"> </w:t>
      </w:r>
    </w:p>
    <w:p w14:paraId="6D8C09FB" w14:textId="77777777" w:rsidR="00FA4888" w:rsidRPr="006E7092" w:rsidRDefault="00FA4888" w:rsidP="00FA4888"/>
    <w:p w14:paraId="3067DC3E" w14:textId="77777777" w:rsidR="00FA4888" w:rsidRDefault="00FA4888" w:rsidP="00FA4888">
      <w:r w:rsidRPr="006E7092">
        <w:t>A total of ___ employees were invited to complete the survey, and ____ employees did so. This represents a ___% comple</w:t>
      </w:r>
      <w:r>
        <w:t xml:space="preserve">tion rate, which is outstanding. </w:t>
      </w:r>
      <w:r w:rsidRPr="006E7092">
        <w:t>This gives us the confidence that the overall results are an accurate representation of the attitudes of employees of all our team.</w:t>
      </w:r>
      <w:r>
        <w:t xml:space="preserve"> We thank you for taking time to complete the survey. </w:t>
      </w:r>
      <w:r w:rsidRPr="006E7092">
        <w:t xml:space="preserve"> </w:t>
      </w:r>
    </w:p>
    <w:p w14:paraId="1B790C52" w14:textId="77777777" w:rsidR="00FA4888" w:rsidRPr="006E7092" w:rsidRDefault="00FA4888" w:rsidP="00FA4888"/>
    <w:p w14:paraId="0DDA5872" w14:textId="77777777" w:rsidR="00FA4888" w:rsidRDefault="00FA4888" w:rsidP="00FA4888">
      <w:r w:rsidRPr="006E7092">
        <w:t>As a leadership team we’ve met and been</w:t>
      </w:r>
      <w:r>
        <w:t xml:space="preserve"> given</w:t>
      </w:r>
      <w:r w:rsidRPr="006E7092">
        <w:t xml:space="preserve"> a full briefing on the results. </w:t>
      </w:r>
      <w:r>
        <w:t xml:space="preserve">Here’s a quick summary of what we’ve learned. To begin, </w:t>
      </w:r>
      <w:r w:rsidRPr="006E7092">
        <w:t xml:space="preserve">Quantum Workplace calculates an overall average score of all responses to the survey. They take that average and convert into an index score that can range from a low of zero to a high of 100, and for us the score for this year is </w:t>
      </w:r>
      <w:r w:rsidRPr="006E7092">
        <w:rPr>
          <w:b/>
          <w:bCs/>
        </w:rPr>
        <w:t>____</w:t>
      </w:r>
      <w:r w:rsidRPr="006E7092">
        <w:t xml:space="preserve">. In the future, if this score increases or decreases by more than three percent, Quantum Workplace tells us that something significant has changed in how you and the rest of our </w:t>
      </w:r>
      <w:r>
        <w:t>employees</w:t>
      </w:r>
      <w:r w:rsidRPr="006E7092">
        <w:t xml:space="preserve"> feel about the work experience here.</w:t>
      </w:r>
    </w:p>
    <w:p w14:paraId="0C7FB8CD" w14:textId="77777777" w:rsidR="00FA4888" w:rsidRPr="006E7092" w:rsidRDefault="00FA4888" w:rsidP="00FA4888"/>
    <w:p w14:paraId="1AE14A78" w14:textId="77777777" w:rsidR="00FA4888" w:rsidRPr="006E7092" w:rsidRDefault="00FA4888" w:rsidP="00FA4888">
      <w:r w:rsidRPr="006E7092">
        <w:t xml:space="preserve">The </w:t>
      </w:r>
      <w:r>
        <w:t>three</w:t>
      </w:r>
      <w:r w:rsidRPr="006E7092">
        <w:t xml:space="preserve"> survey items you rated highest:</w:t>
      </w:r>
    </w:p>
    <w:p w14:paraId="4FF2A7B2" w14:textId="77777777" w:rsidR="00FA4888" w:rsidRDefault="00FA4888" w:rsidP="00FA4888"/>
    <w:p w14:paraId="2B184A28" w14:textId="77777777" w:rsidR="00FA4888" w:rsidRPr="006E7092" w:rsidRDefault="00FA4888" w:rsidP="00FA4888">
      <w:pPr>
        <w:pStyle w:val="ListParagraph"/>
        <w:numPr>
          <w:ilvl w:val="0"/>
          <w:numId w:val="9"/>
        </w:numPr>
      </w:pPr>
    </w:p>
    <w:p w14:paraId="5DE1A8FC" w14:textId="77777777" w:rsidR="00FA4888" w:rsidRPr="006E7092" w:rsidRDefault="00FA4888" w:rsidP="00FA4888"/>
    <w:p w14:paraId="351CBE30" w14:textId="77777777" w:rsidR="00FA4888" w:rsidRPr="006E7092" w:rsidRDefault="00FA4888" w:rsidP="00FA4888">
      <w:r w:rsidRPr="006E7092">
        <w:t xml:space="preserve">The </w:t>
      </w:r>
      <w:r>
        <w:t>three</w:t>
      </w:r>
      <w:r w:rsidRPr="006E7092">
        <w:t xml:space="preserve"> survey items you rated lowest:</w:t>
      </w:r>
    </w:p>
    <w:p w14:paraId="2AB90DD5" w14:textId="77777777" w:rsidR="00FA4888" w:rsidRDefault="00FA4888" w:rsidP="00FA4888"/>
    <w:p w14:paraId="1854686B" w14:textId="77777777" w:rsidR="00FA4888" w:rsidRPr="006E7092" w:rsidRDefault="00FA4888" w:rsidP="00FA4888">
      <w:pPr>
        <w:pStyle w:val="ListParagraph"/>
        <w:numPr>
          <w:ilvl w:val="0"/>
          <w:numId w:val="9"/>
        </w:numPr>
      </w:pPr>
    </w:p>
    <w:p w14:paraId="793681A5" w14:textId="77777777" w:rsidR="00FA4888" w:rsidRPr="006E7092" w:rsidRDefault="00FA4888" w:rsidP="00FA4888"/>
    <w:p w14:paraId="3B18A0A9" w14:textId="77777777" w:rsidR="00FA4888" w:rsidRPr="006E7092" w:rsidRDefault="00FA4888" w:rsidP="00FA4888">
      <w:r w:rsidRPr="006E7092">
        <w:t xml:space="preserve">We are in the process of reviewing the results and will be discussing steps to increase engagement. </w:t>
      </w:r>
      <w:r>
        <w:t>We look forward to working with you to build an ever better place to work.</w:t>
      </w:r>
    </w:p>
    <w:p w14:paraId="3AD847D7" w14:textId="77777777" w:rsidR="00FA4888" w:rsidRDefault="00FA4888" w:rsidP="00FA4888"/>
    <w:p w14:paraId="1648D1C8" w14:textId="77777777" w:rsidR="00FA4888" w:rsidRDefault="00FA4888" w:rsidP="00FA4888">
      <w:pPr>
        <w:rPr>
          <w:rFonts w:eastAsiaTheme="majorEastAsia" w:cstheme="majorBidi"/>
          <w:b/>
          <w:bCs/>
          <w:color w:val="80A1B6" w:themeColor="background2"/>
          <w:sz w:val="28"/>
        </w:rPr>
      </w:pPr>
      <w:r>
        <w:rPr>
          <w:color w:val="80A1B6" w:themeColor="background2"/>
        </w:rPr>
        <w:br w:type="page"/>
      </w:r>
    </w:p>
    <w:p w14:paraId="02A4B4DC" w14:textId="77777777" w:rsidR="00FA4888" w:rsidRDefault="00FA4888" w:rsidP="00FA4888">
      <w:pPr>
        <w:pStyle w:val="Heading3"/>
        <w:rPr>
          <w:color w:val="80A1B6" w:themeColor="background2"/>
        </w:rPr>
      </w:pPr>
      <w:bookmarkStart w:id="6" w:name="_Toc376249599"/>
      <w:bookmarkStart w:id="7" w:name="_Toc449112220"/>
      <w:r>
        <w:rPr>
          <w:color w:val="80A1B6" w:themeColor="background2"/>
        </w:rPr>
        <w:lastRenderedPageBreak/>
        <w:t>Detailed Memo</w:t>
      </w:r>
      <w:bookmarkEnd w:id="6"/>
      <w:bookmarkEnd w:id="7"/>
    </w:p>
    <w:p w14:paraId="03BB0F2D" w14:textId="77777777" w:rsidR="00FA4888" w:rsidRDefault="00FA4888" w:rsidP="00FA4888"/>
    <w:p w14:paraId="3A41EE1E" w14:textId="77777777" w:rsidR="00FA4888" w:rsidRPr="0051232B" w:rsidRDefault="00FA4888" w:rsidP="00FA4888">
      <w:pPr>
        <w:rPr>
          <w:rFonts w:ascii="Calibri" w:eastAsia="Times New Roman" w:hAnsi="Calibri"/>
        </w:rPr>
      </w:pPr>
      <w:r w:rsidRPr="0051232B">
        <w:rPr>
          <w:rFonts w:eastAsia="Times New Roman"/>
        </w:rPr>
        <w:t xml:space="preserve">All </w:t>
      </w:r>
      <w:r>
        <w:rPr>
          <w:rFonts w:eastAsia="Times New Roman"/>
        </w:rPr>
        <w:t>Employees:</w:t>
      </w:r>
    </w:p>
    <w:p w14:paraId="0E58CB49" w14:textId="77777777" w:rsidR="00FA4888" w:rsidRPr="0051232B" w:rsidRDefault="00FA4888" w:rsidP="00FA4888">
      <w:pPr>
        <w:rPr>
          <w:rFonts w:ascii="Calibri" w:eastAsia="Times New Roman" w:hAnsi="Calibri"/>
        </w:rPr>
      </w:pPr>
      <w:r w:rsidRPr="0051232B">
        <w:rPr>
          <w:rFonts w:ascii="Arial" w:eastAsia="Times New Roman" w:hAnsi="Arial" w:cs="Arial"/>
        </w:rPr>
        <w:t> </w:t>
      </w:r>
    </w:p>
    <w:p w14:paraId="7F7B6444" w14:textId="1268890E" w:rsidR="00FA4888" w:rsidRPr="0051232B" w:rsidRDefault="00FA4888" w:rsidP="00FA4888">
      <w:pPr>
        <w:rPr>
          <w:rFonts w:ascii="Calibri" w:eastAsia="Times New Roman" w:hAnsi="Calibri"/>
        </w:rPr>
      </w:pPr>
      <w:r w:rsidRPr="0051232B">
        <w:rPr>
          <w:rFonts w:eastAsia="Times New Roman"/>
        </w:rPr>
        <w:t>This is to update you on the initial resu</w:t>
      </w:r>
      <w:r>
        <w:rPr>
          <w:rFonts w:eastAsia="Times New Roman"/>
        </w:rPr>
        <w:t xml:space="preserve">lts of our Employee Engagement Survey </w:t>
      </w:r>
      <w:r w:rsidR="000F602E">
        <w:rPr>
          <w:rFonts w:eastAsia="Times New Roman"/>
        </w:rPr>
        <w:t>2020</w:t>
      </w:r>
      <w:r w:rsidRPr="0051232B">
        <w:rPr>
          <w:rFonts w:eastAsia="Times New Roman"/>
        </w:rPr>
        <w:t>.</w:t>
      </w:r>
    </w:p>
    <w:p w14:paraId="3BC2801C" w14:textId="77777777" w:rsidR="00FA4888" w:rsidRPr="0051232B" w:rsidRDefault="00FA4888" w:rsidP="00FA4888">
      <w:pPr>
        <w:rPr>
          <w:rFonts w:ascii="Calibri" w:eastAsia="Times New Roman" w:hAnsi="Calibri"/>
        </w:rPr>
      </w:pPr>
      <w:r w:rsidRPr="0051232B">
        <w:rPr>
          <w:rFonts w:ascii="Arial" w:eastAsia="Times New Roman" w:hAnsi="Arial" w:cs="Arial"/>
        </w:rPr>
        <w:t> </w:t>
      </w:r>
    </w:p>
    <w:p w14:paraId="2FB9924E" w14:textId="7BCC1E6B" w:rsidR="00FA4888" w:rsidRPr="0051232B" w:rsidRDefault="00FA4888" w:rsidP="00FA4888">
      <w:pPr>
        <w:rPr>
          <w:rFonts w:ascii="Calibri" w:eastAsia="Times New Roman" w:hAnsi="Calibri"/>
        </w:rPr>
      </w:pPr>
      <w:r>
        <w:rPr>
          <w:rFonts w:eastAsia="Times New Roman"/>
          <w:b/>
          <w:bCs/>
        </w:rPr>
        <w:t xml:space="preserve">Employee Engagement Survey </w:t>
      </w:r>
      <w:r w:rsidR="000F602E">
        <w:rPr>
          <w:rFonts w:eastAsia="Times New Roman"/>
          <w:b/>
          <w:bCs/>
        </w:rPr>
        <w:t>2020</w:t>
      </w:r>
      <w:r w:rsidRPr="0051232B">
        <w:rPr>
          <w:rFonts w:eastAsia="Times New Roman"/>
          <w:b/>
          <w:bCs/>
        </w:rPr>
        <w:t xml:space="preserve"> Results Update </w:t>
      </w:r>
    </w:p>
    <w:p w14:paraId="7D2E95E5" w14:textId="77777777" w:rsidR="00FA4888" w:rsidRPr="0051232B" w:rsidRDefault="00FA4888" w:rsidP="00FA4888">
      <w:pPr>
        <w:rPr>
          <w:rFonts w:ascii="Calibri" w:eastAsia="Times New Roman" w:hAnsi="Calibri"/>
        </w:rPr>
      </w:pPr>
      <w:r w:rsidRPr="0051232B">
        <w:rPr>
          <w:rFonts w:ascii="Arial" w:eastAsia="Times New Roman" w:hAnsi="Arial" w:cs="Arial"/>
        </w:rPr>
        <w:t> </w:t>
      </w:r>
    </w:p>
    <w:p w14:paraId="7F39710B" w14:textId="0AD463A8" w:rsidR="00FA4888" w:rsidRPr="0051232B" w:rsidRDefault="00FA4888" w:rsidP="00FA4888">
      <w:pPr>
        <w:rPr>
          <w:rFonts w:ascii="Calibri" w:eastAsia="Times New Roman" w:hAnsi="Calibri"/>
        </w:rPr>
      </w:pPr>
      <w:r w:rsidRPr="0051232B">
        <w:rPr>
          <w:rFonts w:eastAsia="Times New Roman"/>
        </w:rPr>
        <w:t xml:space="preserve">Thanks to all of our </w:t>
      </w:r>
      <w:r>
        <w:rPr>
          <w:rFonts w:eastAsia="Times New Roman"/>
        </w:rPr>
        <w:t>employees</w:t>
      </w:r>
      <w:r w:rsidRPr="0051232B">
        <w:rPr>
          <w:rFonts w:eastAsia="Times New Roman"/>
        </w:rPr>
        <w:t xml:space="preserve"> who participated in the </w:t>
      </w:r>
      <w:r>
        <w:rPr>
          <w:rFonts w:eastAsia="Times New Roman"/>
        </w:rPr>
        <w:t xml:space="preserve">Employee Engagement Survey </w:t>
      </w:r>
      <w:r w:rsidR="000F602E">
        <w:rPr>
          <w:rFonts w:eastAsia="Times New Roman"/>
        </w:rPr>
        <w:t>2020</w:t>
      </w:r>
      <w:r>
        <w:rPr>
          <w:rFonts w:eastAsia="Times New Roman"/>
        </w:rPr>
        <w:t xml:space="preserve"> </w:t>
      </w:r>
      <w:r w:rsidRPr="0051232B">
        <w:rPr>
          <w:rFonts w:eastAsia="Times New Roman"/>
        </w:rPr>
        <w:t xml:space="preserve">that closed in </w:t>
      </w:r>
      <w:r>
        <w:rPr>
          <w:rFonts w:eastAsia="Times New Roman"/>
        </w:rPr>
        <w:t>January</w:t>
      </w:r>
      <w:r w:rsidRPr="0051232B">
        <w:rPr>
          <w:rFonts w:eastAsia="Times New Roman"/>
        </w:rPr>
        <w:t>. This year's survey provided us with a great deal of information that is taking time to review and process. Since everyone is curious about the results, I want to give you an update with some high-level results and our next steps.</w:t>
      </w:r>
    </w:p>
    <w:p w14:paraId="59B2A0C4" w14:textId="77777777" w:rsidR="00FA4888" w:rsidRPr="0051232B" w:rsidRDefault="00FA4888" w:rsidP="00FA4888">
      <w:pPr>
        <w:rPr>
          <w:rFonts w:ascii="Calibri" w:eastAsia="Times New Roman" w:hAnsi="Calibri"/>
        </w:rPr>
      </w:pPr>
      <w:r w:rsidRPr="0051232B">
        <w:rPr>
          <w:rFonts w:eastAsia="Times New Roman"/>
        </w:rPr>
        <w:t> </w:t>
      </w:r>
    </w:p>
    <w:p w14:paraId="34CE5D17" w14:textId="77777777" w:rsidR="00FA4888" w:rsidRPr="0051232B" w:rsidRDefault="00FA4888" w:rsidP="00FA4888">
      <w:pPr>
        <w:rPr>
          <w:rFonts w:ascii="Calibri" w:eastAsia="Times New Roman" w:hAnsi="Calibri"/>
        </w:rPr>
      </w:pPr>
      <w:r w:rsidRPr="0051232B">
        <w:rPr>
          <w:rFonts w:eastAsia="Times New Roman"/>
        </w:rPr>
        <w:t xml:space="preserve">In </w:t>
      </w:r>
      <w:r>
        <w:rPr>
          <w:rFonts w:eastAsia="Times New Roman"/>
        </w:rPr>
        <w:t>January</w:t>
      </w:r>
      <w:r w:rsidRPr="0051232B">
        <w:rPr>
          <w:rFonts w:eastAsia="Times New Roman"/>
        </w:rPr>
        <w:t xml:space="preserve"> of this year Quantum Workplace, our third-party survey vendor, distributed survey invitations to all eligible </w:t>
      </w:r>
      <w:r>
        <w:rPr>
          <w:rFonts w:eastAsia="Times New Roman"/>
        </w:rPr>
        <w:t>employees</w:t>
      </w:r>
      <w:r w:rsidRPr="0051232B">
        <w:rPr>
          <w:rFonts w:eastAsia="Times New Roman"/>
        </w:rPr>
        <w:t xml:space="preserve">. Eligible </w:t>
      </w:r>
      <w:r>
        <w:rPr>
          <w:rFonts w:eastAsia="Times New Roman"/>
        </w:rPr>
        <w:t>employees</w:t>
      </w:r>
      <w:r w:rsidRPr="0051232B">
        <w:rPr>
          <w:rFonts w:eastAsia="Times New Roman"/>
        </w:rPr>
        <w:t xml:space="preserve"> included all full- and part-time regular </w:t>
      </w:r>
      <w:r>
        <w:rPr>
          <w:rFonts w:eastAsia="Times New Roman"/>
        </w:rPr>
        <w:t>employees</w:t>
      </w:r>
      <w:r w:rsidRPr="0051232B">
        <w:rPr>
          <w:rFonts w:eastAsia="Times New Roman"/>
        </w:rPr>
        <w:t xml:space="preserve"> (not contractors). Each e-mail contained a customized link for our </w:t>
      </w:r>
      <w:r>
        <w:rPr>
          <w:rFonts w:eastAsia="Times New Roman"/>
        </w:rPr>
        <w:t>employees</w:t>
      </w:r>
      <w:r w:rsidRPr="0051232B">
        <w:rPr>
          <w:rFonts w:eastAsia="Times New Roman"/>
        </w:rPr>
        <w:t xml:space="preserve"> to complete the survey via Quantum’s confidential, online survey portal. </w:t>
      </w:r>
    </w:p>
    <w:p w14:paraId="6BD605AF" w14:textId="77777777" w:rsidR="00FA4888" w:rsidRPr="0051232B" w:rsidRDefault="00FA4888" w:rsidP="00FA4888">
      <w:pPr>
        <w:rPr>
          <w:rFonts w:ascii="Calibri" w:eastAsia="Times New Roman" w:hAnsi="Calibri"/>
        </w:rPr>
      </w:pPr>
      <w:r w:rsidRPr="0051232B">
        <w:rPr>
          <w:rFonts w:eastAsia="Times New Roman"/>
        </w:rPr>
        <w:t> </w:t>
      </w:r>
    </w:p>
    <w:p w14:paraId="0CA4EB9C" w14:textId="77777777" w:rsidR="00FA4888" w:rsidRPr="0051232B" w:rsidRDefault="00FA4888" w:rsidP="00FA4888">
      <w:pPr>
        <w:rPr>
          <w:rFonts w:ascii="Calibri" w:eastAsia="Times New Roman" w:hAnsi="Calibri"/>
        </w:rPr>
      </w:pPr>
      <w:r w:rsidRPr="0051232B">
        <w:rPr>
          <w:rFonts w:eastAsia="Times New Roman"/>
        </w:rPr>
        <w:t>We had a very good resp</w:t>
      </w:r>
      <w:r>
        <w:rPr>
          <w:rFonts w:eastAsia="Times New Roman"/>
        </w:rPr>
        <w:t>onse with [####] employees, or [##.#]</w:t>
      </w:r>
      <w:r w:rsidRPr="0051232B">
        <w:rPr>
          <w:rFonts w:eastAsia="Times New Roman"/>
        </w:rPr>
        <w:t>% of eligible participants, completing the survey. This gives us the confidence that the overall results are an accurate representation of the attitudes of all our team.</w:t>
      </w:r>
    </w:p>
    <w:p w14:paraId="2DEF7BD7" w14:textId="77777777" w:rsidR="00FA4888" w:rsidRPr="0051232B" w:rsidRDefault="00FA4888" w:rsidP="00FA4888">
      <w:pPr>
        <w:rPr>
          <w:rFonts w:ascii="Calibri" w:eastAsia="Times New Roman" w:hAnsi="Calibri"/>
        </w:rPr>
      </w:pPr>
      <w:r w:rsidRPr="0051232B">
        <w:rPr>
          <w:rFonts w:eastAsia="Times New Roman"/>
        </w:rPr>
        <w:t> </w:t>
      </w:r>
    </w:p>
    <w:p w14:paraId="576EBB79" w14:textId="384B0F12" w:rsidR="00FA4888" w:rsidRPr="0051232B" w:rsidRDefault="00FA4888" w:rsidP="00FA4888">
      <w:pPr>
        <w:rPr>
          <w:rFonts w:ascii="Calibri" w:eastAsia="Times New Roman" w:hAnsi="Calibri"/>
        </w:rPr>
      </w:pPr>
      <w:r w:rsidRPr="0051232B">
        <w:rPr>
          <w:rFonts w:eastAsia="Times New Roman"/>
        </w:rPr>
        <w:t xml:space="preserve">The number of responses this year almost equaled </w:t>
      </w:r>
      <w:r>
        <w:rPr>
          <w:rFonts w:eastAsia="Times New Roman"/>
        </w:rPr>
        <w:t>MarbleSpark</w:t>
      </w:r>
      <w:r w:rsidRPr="0051232B">
        <w:rPr>
          <w:rFonts w:eastAsia="Times New Roman"/>
        </w:rPr>
        <w:t xml:space="preserve">’s total population when we </w:t>
      </w:r>
      <w:r>
        <w:rPr>
          <w:rFonts w:eastAsia="Times New Roman"/>
        </w:rPr>
        <w:t xml:space="preserve">performed our last survey in </w:t>
      </w:r>
      <w:r w:rsidR="000F602E">
        <w:rPr>
          <w:rFonts w:eastAsia="Times New Roman"/>
        </w:rPr>
        <w:t>2019</w:t>
      </w:r>
      <w:r w:rsidRPr="0051232B">
        <w:rPr>
          <w:rFonts w:eastAsia="Times New Roman"/>
        </w:rPr>
        <w:t xml:space="preserve">.  </w:t>
      </w:r>
    </w:p>
    <w:p w14:paraId="4E1AFF07" w14:textId="77777777" w:rsidR="00FA4888" w:rsidRPr="0051232B" w:rsidRDefault="00FA4888" w:rsidP="00FA4888">
      <w:pPr>
        <w:rPr>
          <w:rFonts w:ascii="Calibri" w:eastAsia="Times New Roman" w:hAnsi="Calibri"/>
        </w:rPr>
      </w:pPr>
      <w:r w:rsidRPr="0051232B">
        <w:rPr>
          <w:rFonts w:eastAsia="Times New Roman"/>
        </w:rPr>
        <w:t> </w:t>
      </w:r>
    </w:p>
    <w:p w14:paraId="7CB682DC" w14:textId="77777777" w:rsidR="00FA4888" w:rsidRPr="0051232B" w:rsidRDefault="00FA4888" w:rsidP="00FA4888">
      <w:pPr>
        <w:rPr>
          <w:rFonts w:ascii="Calibri" w:eastAsia="Times New Roman" w:hAnsi="Calibri"/>
        </w:rPr>
      </w:pPr>
      <w:r>
        <w:rPr>
          <w:rFonts w:eastAsia="Times New Roman"/>
          <w:b/>
          <w:bCs/>
        </w:rPr>
        <w:t>MarbleSpark</w:t>
      </w:r>
      <w:r w:rsidRPr="0051232B">
        <w:rPr>
          <w:rFonts w:eastAsia="Times New Roman"/>
          <w:b/>
          <w:bCs/>
        </w:rPr>
        <w:t xml:space="preserve"> Survey Results </w:t>
      </w:r>
    </w:p>
    <w:p w14:paraId="00C73187" w14:textId="0D2445FF" w:rsidR="00FA4888" w:rsidRPr="0051232B" w:rsidRDefault="00FA4888" w:rsidP="00FA4888">
      <w:pPr>
        <w:rPr>
          <w:rFonts w:ascii="Calibri" w:eastAsia="Times New Roman" w:hAnsi="Calibri"/>
        </w:rPr>
      </w:pPr>
      <w:r w:rsidRPr="0051232B">
        <w:rPr>
          <w:rFonts w:eastAsia="Times New Roman"/>
        </w:rPr>
        <w:t xml:space="preserve">Overall, our survey responses were very positive and are in line </w:t>
      </w:r>
      <w:r>
        <w:rPr>
          <w:rFonts w:eastAsia="Times New Roman"/>
        </w:rPr>
        <w:t xml:space="preserve">with our survey results from </w:t>
      </w:r>
      <w:r w:rsidR="000F602E">
        <w:rPr>
          <w:rFonts w:eastAsia="Times New Roman"/>
        </w:rPr>
        <w:t>2019</w:t>
      </w:r>
      <w:r>
        <w:rPr>
          <w:rFonts w:eastAsia="Times New Roman"/>
        </w:rPr>
        <w:t xml:space="preserve"> and 201</w:t>
      </w:r>
      <w:r w:rsidR="003F2060">
        <w:rPr>
          <w:rFonts w:eastAsia="Times New Roman"/>
        </w:rPr>
        <w:t>8</w:t>
      </w:r>
      <w:bookmarkStart w:id="8" w:name="_GoBack"/>
      <w:bookmarkEnd w:id="8"/>
      <w:r w:rsidRPr="0051232B">
        <w:rPr>
          <w:rFonts w:eastAsia="Times New Roman"/>
        </w:rPr>
        <w:t>. Positive or neutral responses outweighed negative responses to every question.</w:t>
      </w:r>
    </w:p>
    <w:p w14:paraId="74C3C867" w14:textId="77777777" w:rsidR="00FA4888" w:rsidRPr="0051232B" w:rsidRDefault="00FA4888" w:rsidP="00FA4888">
      <w:pPr>
        <w:rPr>
          <w:rFonts w:ascii="Calibri" w:eastAsia="Times New Roman" w:hAnsi="Calibri"/>
        </w:rPr>
      </w:pPr>
      <w:r w:rsidRPr="0051232B">
        <w:rPr>
          <w:rFonts w:eastAsia="Times New Roman"/>
        </w:rPr>
        <w:t> </w:t>
      </w:r>
    </w:p>
    <w:p w14:paraId="15EC18C0" w14:textId="77777777" w:rsidR="00FA4888" w:rsidRPr="0051232B" w:rsidRDefault="00FA4888" w:rsidP="00FA4888">
      <w:pPr>
        <w:rPr>
          <w:rFonts w:ascii="Calibri" w:eastAsia="Times New Roman" w:hAnsi="Calibri"/>
        </w:rPr>
      </w:pPr>
      <w:r w:rsidRPr="0051232B">
        <w:rPr>
          <w:rFonts w:eastAsia="Times New Roman"/>
        </w:rPr>
        <w:t xml:space="preserve">In analyzing the overall company results and implementing solutions, we will focus on key areas, both positive and negative, to ensure that we continue to make </w:t>
      </w:r>
      <w:r>
        <w:rPr>
          <w:rFonts w:eastAsia="Times New Roman"/>
        </w:rPr>
        <w:t>MarbleSpark</w:t>
      </w:r>
      <w:r w:rsidRPr="0051232B">
        <w:rPr>
          <w:rFonts w:eastAsia="Times New Roman"/>
        </w:rPr>
        <w:t xml:space="preserve"> a great place to work.</w:t>
      </w:r>
    </w:p>
    <w:p w14:paraId="1D7E2A09" w14:textId="77777777" w:rsidR="00FA4888" w:rsidRPr="0051232B" w:rsidRDefault="00FA4888" w:rsidP="00FA4888">
      <w:pPr>
        <w:rPr>
          <w:rFonts w:ascii="Calibri" w:eastAsia="Times New Roman" w:hAnsi="Calibri"/>
        </w:rPr>
      </w:pPr>
      <w:r w:rsidRPr="0051232B">
        <w:rPr>
          <w:rFonts w:eastAsia="Times New Roman"/>
        </w:rPr>
        <w:t> </w:t>
      </w:r>
    </w:p>
    <w:p w14:paraId="0C1F5C29" w14:textId="77777777" w:rsidR="00FA4888" w:rsidRDefault="00FA4888" w:rsidP="00FA4888">
      <w:pPr>
        <w:rPr>
          <w:rFonts w:eastAsia="Times New Roman"/>
        </w:rPr>
      </w:pPr>
      <w:r w:rsidRPr="0051232B">
        <w:rPr>
          <w:rFonts w:eastAsia="Times New Roman"/>
        </w:rPr>
        <w:t>The three key areas you rated highest:</w:t>
      </w:r>
    </w:p>
    <w:p w14:paraId="2A1F4FE9" w14:textId="77777777" w:rsidR="00FA4888" w:rsidRPr="0051232B" w:rsidRDefault="00FA4888" w:rsidP="00FA4888">
      <w:pPr>
        <w:rPr>
          <w:rFonts w:ascii="Calibri" w:eastAsia="Times New Roman" w:hAnsi="Calibri"/>
        </w:rPr>
      </w:pPr>
    </w:p>
    <w:p w14:paraId="0E496E45" w14:textId="77777777" w:rsidR="00FA4888" w:rsidRPr="00216385" w:rsidRDefault="00FA4888" w:rsidP="00FA4888">
      <w:pPr>
        <w:pStyle w:val="ListParagraph"/>
        <w:numPr>
          <w:ilvl w:val="0"/>
          <w:numId w:val="7"/>
        </w:numPr>
        <w:rPr>
          <w:rFonts w:eastAsia="Times New Roman"/>
        </w:rPr>
      </w:pPr>
      <w:r w:rsidRPr="00216385">
        <w:rPr>
          <w:rFonts w:eastAsia="Times New Roman"/>
          <w:b/>
          <w:bCs/>
          <w:i/>
          <w:iCs/>
        </w:rPr>
        <w:t>Teamwork</w:t>
      </w:r>
      <w:r>
        <w:rPr>
          <w:rFonts w:eastAsia="Times New Roman"/>
        </w:rPr>
        <w:t>. [#]</w:t>
      </w:r>
      <w:r w:rsidRPr="00216385">
        <w:rPr>
          <w:rFonts w:eastAsia="Times New Roman"/>
        </w:rPr>
        <w:t>% of you stated that you can depend on the other members of your team and believe that the way we work is driven by our core values.</w:t>
      </w:r>
    </w:p>
    <w:p w14:paraId="321811A1" w14:textId="77777777" w:rsidR="00FA4888" w:rsidRPr="00216385" w:rsidRDefault="00FA4888" w:rsidP="00FA4888">
      <w:pPr>
        <w:pStyle w:val="ListParagraph"/>
        <w:numPr>
          <w:ilvl w:val="0"/>
          <w:numId w:val="7"/>
        </w:numPr>
        <w:rPr>
          <w:rFonts w:eastAsia="Times New Roman"/>
        </w:rPr>
      </w:pPr>
      <w:r w:rsidRPr="00216385">
        <w:rPr>
          <w:rFonts w:eastAsia="Times New Roman"/>
          <w:b/>
          <w:bCs/>
          <w:i/>
          <w:iCs/>
        </w:rPr>
        <w:t>Trust in and respect for managers</w:t>
      </w:r>
      <w:r w:rsidRPr="00216385">
        <w:rPr>
          <w:rFonts w:eastAsia="Times New Roman"/>
        </w:rPr>
        <w:t xml:space="preserve">. The answers relating to confidence in your supervisor and senior management demonstrate that there is trust and respect between our </w:t>
      </w:r>
      <w:r>
        <w:rPr>
          <w:rFonts w:eastAsia="Times New Roman"/>
        </w:rPr>
        <w:t>employees</w:t>
      </w:r>
      <w:r w:rsidRPr="00216385">
        <w:rPr>
          <w:rFonts w:eastAsia="Times New Roman"/>
        </w:rPr>
        <w:t xml:space="preserve"> and their managers.  </w:t>
      </w:r>
    </w:p>
    <w:p w14:paraId="606908AE" w14:textId="77777777" w:rsidR="00FA4888" w:rsidRPr="00216385" w:rsidRDefault="00FA4888" w:rsidP="00FA4888">
      <w:pPr>
        <w:pStyle w:val="ListParagraph"/>
        <w:numPr>
          <w:ilvl w:val="0"/>
          <w:numId w:val="7"/>
        </w:numPr>
        <w:rPr>
          <w:rFonts w:eastAsia="Times New Roman"/>
        </w:rPr>
      </w:pPr>
      <w:r w:rsidRPr="00216385">
        <w:rPr>
          <w:rFonts w:eastAsia="Times New Roman"/>
          <w:b/>
          <w:bCs/>
          <w:i/>
          <w:iCs/>
        </w:rPr>
        <w:t>Quality of our products and level of customer service</w:t>
      </w:r>
      <w:r w:rsidRPr="00216385">
        <w:rPr>
          <w:rFonts w:eastAsia="Times New Roman"/>
        </w:rPr>
        <w:t xml:space="preserve">. Your responses overwhelmingly reflect that you are committed to delivering quality products and a high level of customer service. Our </w:t>
      </w:r>
      <w:r>
        <w:rPr>
          <w:rFonts w:eastAsia="Times New Roman"/>
        </w:rPr>
        <w:t>employees</w:t>
      </w:r>
      <w:r w:rsidRPr="00216385">
        <w:rPr>
          <w:rFonts w:eastAsia="Times New Roman"/>
        </w:rPr>
        <w:t xml:space="preserve"> also recognize that the people they work most closely with are also committed to delivering high quality products and services.</w:t>
      </w:r>
    </w:p>
    <w:p w14:paraId="387EE815" w14:textId="77777777" w:rsidR="00FA4888" w:rsidRPr="0051232B" w:rsidRDefault="00FA4888" w:rsidP="00FA4888">
      <w:pPr>
        <w:rPr>
          <w:rFonts w:ascii="Calibri" w:eastAsia="Times New Roman" w:hAnsi="Calibri"/>
        </w:rPr>
      </w:pPr>
      <w:r w:rsidRPr="0051232B">
        <w:rPr>
          <w:rFonts w:ascii="Arial" w:eastAsia="Times New Roman" w:hAnsi="Arial" w:cs="Arial"/>
        </w:rPr>
        <w:t> </w:t>
      </w:r>
    </w:p>
    <w:p w14:paraId="779A448B" w14:textId="77777777" w:rsidR="00FA4888" w:rsidRDefault="00FA4888" w:rsidP="00FA4888">
      <w:pPr>
        <w:rPr>
          <w:rFonts w:eastAsia="Times New Roman"/>
        </w:rPr>
      </w:pPr>
      <w:r w:rsidRPr="0051232B">
        <w:rPr>
          <w:rFonts w:eastAsia="Times New Roman"/>
        </w:rPr>
        <w:t>The three key areas you rated lowest:</w:t>
      </w:r>
    </w:p>
    <w:p w14:paraId="74447D4E" w14:textId="77777777" w:rsidR="00FA4888" w:rsidRPr="0051232B" w:rsidRDefault="00FA4888" w:rsidP="00FA4888">
      <w:pPr>
        <w:rPr>
          <w:rFonts w:ascii="Calibri" w:eastAsia="Times New Roman" w:hAnsi="Calibri"/>
        </w:rPr>
      </w:pPr>
    </w:p>
    <w:p w14:paraId="02882070" w14:textId="77777777" w:rsidR="00FA4888" w:rsidRPr="00216385" w:rsidRDefault="00FA4888" w:rsidP="00FA4888">
      <w:pPr>
        <w:pStyle w:val="ListParagraph"/>
        <w:numPr>
          <w:ilvl w:val="0"/>
          <w:numId w:val="8"/>
        </w:numPr>
        <w:rPr>
          <w:rFonts w:eastAsia="Times New Roman"/>
        </w:rPr>
      </w:pPr>
      <w:r w:rsidRPr="00216385">
        <w:rPr>
          <w:rFonts w:eastAsia="Times New Roman"/>
          <w:b/>
          <w:bCs/>
          <w:i/>
          <w:iCs/>
        </w:rPr>
        <w:lastRenderedPageBreak/>
        <w:t>Pay</w:t>
      </w:r>
      <w:r w:rsidRPr="00216385">
        <w:rPr>
          <w:rFonts w:eastAsia="Times New Roman"/>
        </w:rPr>
        <w:t>. As expected in a difficult economy and after two years of pay freezes, you let us know that you are concerned about your pay. At MarbleSpark, we are a "pay for performance" company. We also place value on "total compensation" which includes your pay and other benefits such as healthcare and retirement programs. As the economy improves and as performance warrants, we hope to return to our normal performance-based compensation practices.</w:t>
      </w:r>
    </w:p>
    <w:p w14:paraId="3B5108FB" w14:textId="77777777" w:rsidR="00FA4888" w:rsidRPr="00216385" w:rsidRDefault="00FA4888" w:rsidP="00FA4888">
      <w:pPr>
        <w:pStyle w:val="ListParagraph"/>
        <w:numPr>
          <w:ilvl w:val="0"/>
          <w:numId w:val="8"/>
        </w:numPr>
        <w:rPr>
          <w:rFonts w:eastAsia="Times New Roman"/>
        </w:rPr>
      </w:pPr>
      <w:r w:rsidRPr="00216385">
        <w:rPr>
          <w:rFonts w:eastAsia="Times New Roman"/>
          <w:b/>
          <w:bCs/>
          <w:i/>
          <w:iCs/>
        </w:rPr>
        <w:t>Career Path</w:t>
      </w:r>
      <w:r w:rsidRPr="00216385">
        <w:rPr>
          <w:rFonts w:eastAsia="Times New Roman"/>
        </w:rPr>
        <w:t xml:space="preserve">. As you’ve seen in recent promotion announcements, MarbleSpark promotes from within whenever possible. Prior to the survey rollout, our HR team purchased a new succession planning tool and had already begun its implementation. In the survey, you told us you want better-defined career paths and this tool will help us to outline individual career paths and better communicate them to </w:t>
      </w:r>
      <w:r>
        <w:rPr>
          <w:rFonts w:eastAsia="Times New Roman"/>
        </w:rPr>
        <w:t>employees</w:t>
      </w:r>
      <w:r w:rsidRPr="00216385">
        <w:rPr>
          <w:rFonts w:eastAsia="Times New Roman"/>
        </w:rPr>
        <w:t xml:space="preserve">.  </w:t>
      </w:r>
    </w:p>
    <w:p w14:paraId="2ED26A0A" w14:textId="77777777" w:rsidR="00FA4888" w:rsidRPr="00216385" w:rsidRDefault="00FA4888" w:rsidP="00FA4888">
      <w:pPr>
        <w:pStyle w:val="ListParagraph"/>
        <w:numPr>
          <w:ilvl w:val="0"/>
          <w:numId w:val="8"/>
        </w:numPr>
        <w:rPr>
          <w:rFonts w:eastAsia="Times New Roman"/>
        </w:rPr>
      </w:pPr>
      <w:r w:rsidRPr="00216385">
        <w:rPr>
          <w:rFonts w:eastAsia="Times New Roman"/>
          <w:b/>
          <w:bCs/>
          <w:i/>
          <w:iCs/>
        </w:rPr>
        <w:t>Recognition</w:t>
      </w:r>
      <w:r w:rsidRPr="00216385">
        <w:rPr>
          <w:rFonts w:eastAsia="Times New Roman"/>
        </w:rPr>
        <w:t>. Despite the improvements we have made in providing structured recognition programs, you let us know that you are not receiving satisfactory recognition and we still have work to do in this area.</w:t>
      </w:r>
    </w:p>
    <w:p w14:paraId="593ADED8" w14:textId="77777777" w:rsidR="00FA4888" w:rsidRPr="0051232B" w:rsidRDefault="00FA4888" w:rsidP="00FA4888">
      <w:pPr>
        <w:rPr>
          <w:rFonts w:ascii="Calibri" w:eastAsia="Times New Roman" w:hAnsi="Calibri"/>
        </w:rPr>
      </w:pPr>
      <w:r w:rsidRPr="0051232B">
        <w:rPr>
          <w:rFonts w:eastAsia="Times New Roman"/>
        </w:rPr>
        <w:t> </w:t>
      </w:r>
    </w:p>
    <w:p w14:paraId="4283DCCF" w14:textId="77777777" w:rsidR="00FA4888" w:rsidRPr="0051232B" w:rsidRDefault="00FA4888" w:rsidP="00FA4888">
      <w:pPr>
        <w:rPr>
          <w:rFonts w:ascii="Calibri" w:eastAsia="Times New Roman" w:hAnsi="Calibri"/>
        </w:rPr>
      </w:pPr>
      <w:r w:rsidRPr="0051232B">
        <w:rPr>
          <w:rFonts w:eastAsia="Times New Roman"/>
          <w:b/>
          <w:bCs/>
        </w:rPr>
        <w:t>Written Comments</w:t>
      </w:r>
    </w:p>
    <w:p w14:paraId="57BAD0F5" w14:textId="77777777" w:rsidR="00FA4888" w:rsidRPr="0051232B" w:rsidRDefault="00FA4888" w:rsidP="00FA4888">
      <w:pPr>
        <w:rPr>
          <w:rFonts w:ascii="Calibri" w:eastAsia="Times New Roman" w:hAnsi="Calibri"/>
        </w:rPr>
      </w:pPr>
      <w:r w:rsidRPr="0051232B">
        <w:rPr>
          <w:rFonts w:eastAsia="Times New Roman"/>
        </w:rPr>
        <w:t xml:space="preserve">Quantum Workplace collected over 21,000 written comments (in English, French and Spanish) provided by our participating </w:t>
      </w:r>
      <w:r>
        <w:rPr>
          <w:rFonts w:eastAsia="Times New Roman"/>
        </w:rPr>
        <w:t>employees</w:t>
      </w:r>
      <w:r w:rsidRPr="0051232B">
        <w:rPr>
          <w:rFonts w:eastAsia="Times New Roman"/>
        </w:rPr>
        <w:t>. These comments are being reviewed and translated so that we can include your comments in the main areas on which we need to focus our attention. This is a lengthy process so we can’t provide results of the written comments yet.</w:t>
      </w:r>
    </w:p>
    <w:p w14:paraId="34EF2617" w14:textId="77777777" w:rsidR="00FA4888" w:rsidRPr="0051232B" w:rsidRDefault="00FA4888" w:rsidP="00FA4888">
      <w:pPr>
        <w:rPr>
          <w:rFonts w:ascii="Calibri" w:eastAsia="Times New Roman" w:hAnsi="Calibri"/>
        </w:rPr>
      </w:pPr>
      <w:r w:rsidRPr="0051232B">
        <w:rPr>
          <w:rFonts w:ascii="Arial" w:eastAsia="Times New Roman" w:hAnsi="Arial" w:cs="Arial"/>
        </w:rPr>
        <w:t> </w:t>
      </w:r>
    </w:p>
    <w:p w14:paraId="55950716" w14:textId="77777777" w:rsidR="00FA4888" w:rsidRPr="0051232B" w:rsidRDefault="00FA4888" w:rsidP="00FA4888">
      <w:pPr>
        <w:rPr>
          <w:rFonts w:ascii="Calibri" w:eastAsia="Times New Roman" w:hAnsi="Calibri"/>
        </w:rPr>
      </w:pPr>
      <w:r w:rsidRPr="0051232B">
        <w:rPr>
          <w:rFonts w:eastAsia="Times New Roman"/>
          <w:b/>
          <w:bCs/>
        </w:rPr>
        <w:t>Next Steps</w:t>
      </w:r>
    </w:p>
    <w:p w14:paraId="513DC2D0" w14:textId="77777777" w:rsidR="00FA4888" w:rsidRPr="0051232B" w:rsidRDefault="00FA4888" w:rsidP="00FA4888">
      <w:pPr>
        <w:rPr>
          <w:rFonts w:ascii="Calibri" w:eastAsia="Times New Roman" w:hAnsi="Calibri"/>
        </w:rPr>
      </w:pPr>
      <w:r w:rsidRPr="0051232B">
        <w:rPr>
          <w:rFonts w:eastAsia="Times New Roman"/>
        </w:rPr>
        <w:t>Beginning next week, an online reporting</w:t>
      </w:r>
      <w:r>
        <w:rPr>
          <w:rFonts w:eastAsia="Times New Roman"/>
        </w:rPr>
        <w:t xml:space="preserve"> and action planning</w:t>
      </w:r>
      <w:r w:rsidRPr="0051232B">
        <w:rPr>
          <w:rFonts w:eastAsia="Times New Roman"/>
        </w:rPr>
        <w:t xml:space="preserve"> tool provided by Quantum Workplace will be rolled out to managers with </w:t>
      </w:r>
      <w:r>
        <w:rPr>
          <w:rFonts w:eastAsia="Times New Roman"/>
        </w:rPr>
        <w:t>five</w:t>
      </w:r>
      <w:r w:rsidRPr="0051232B">
        <w:rPr>
          <w:rFonts w:eastAsia="Times New Roman"/>
        </w:rPr>
        <w:t xml:space="preserve"> or more </w:t>
      </w:r>
      <w:r>
        <w:rPr>
          <w:rFonts w:eastAsia="Times New Roman"/>
        </w:rPr>
        <w:t>employees</w:t>
      </w:r>
      <w:r w:rsidRPr="0051232B">
        <w:rPr>
          <w:rFonts w:eastAsia="Times New Roman"/>
        </w:rPr>
        <w:t xml:space="preserve"> who completed the survey. Results from teams with fewer than </w:t>
      </w:r>
      <w:r>
        <w:rPr>
          <w:rFonts w:eastAsia="Times New Roman"/>
        </w:rPr>
        <w:t>five</w:t>
      </w:r>
      <w:r w:rsidRPr="0051232B">
        <w:rPr>
          <w:rFonts w:eastAsia="Times New Roman"/>
        </w:rPr>
        <w:t xml:space="preserve"> respondents are rolled up to the next manager’s level to protect confidentiality. The reporting tool will allow managers to compare their team’s results to the rest of </w:t>
      </w:r>
      <w:r>
        <w:rPr>
          <w:rFonts w:eastAsia="Times New Roman"/>
        </w:rPr>
        <w:t>MarbleSpark</w:t>
      </w:r>
      <w:r w:rsidRPr="0051232B">
        <w:rPr>
          <w:rFonts w:eastAsia="Times New Roman"/>
        </w:rPr>
        <w:t>. Your manager will communicate your individual team’s responses to you.</w:t>
      </w:r>
    </w:p>
    <w:p w14:paraId="49678E03" w14:textId="77777777" w:rsidR="00FA4888" w:rsidRPr="0051232B" w:rsidRDefault="00FA4888" w:rsidP="00FA4888">
      <w:pPr>
        <w:rPr>
          <w:rFonts w:ascii="Calibri" w:eastAsia="Times New Roman" w:hAnsi="Calibri"/>
        </w:rPr>
      </w:pPr>
      <w:r w:rsidRPr="0051232B">
        <w:rPr>
          <w:rFonts w:eastAsia="Times New Roman"/>
        </w:rPr>
        <w:t> </w:t>
      </w:r>
    </w:p>
    <w:p w14:paraId="24BFEAE0" w14:textId="77777777" w:rsidR="00FA4888" w:rsidRPr="0051232B" w:rsidRDefault="00FA4888" w:rsidP="00FA4888">
      <w:pPr>
        <w:rPr>
          <w:rFonts w:ascii="Calibri" w:eastAsia="Times New Roman" w:hAnsi="Calibri"/>
        </w:rPr>
      </w:pPr>
      <w:r w:rsidRPr="0051232B">
        <w:rPr>
          <w:rFonts w:eastAsia="Times New Roman"/>
        </w:rPr>
        <w:t xml:space="preserve">To help us improve on the areas you have identified that need attention, we will create focus groups, beginning in </w:t>
      </w:r>
      <w:r>
        <w:rPr>
          <w:rFonts w:eastAsia="Times New Roman"/>
        </w:rPr>
        <w:t>February</w:t>
      </w:r>
      <w:r w:rsidRPr="0051232B">
        <w:rPr>
          <w:rFonts w:eastAsia="Times New Roman"/>
        </w:rPr>
        <w:t xml:space="preserve">, comprised of </w:t>
      </w:r>
      <w:r>
        <w:rPr>
          <w:rFonts w:eastAsia="Times New Roman"/>
        </w:rPr>
        <w:t>employees</w:t>
      </w:r>
      <w:r w:rsidRPr="0051232B">
        <w:rPr>
          <w:rFonts w:eastAsia="Times New Roman"/>
        </w:rPr>
        <w:t xml:space="preserve"> representing all levels and functional areas of the company. As our focus group implementation plan becomes available in the next few weeks, we will share this information with you.</w:t>
      </w:r>
    </w:p>
    <w:p w14:paraId="71A2486C" w14:textId="77777777" w:rsidR="00FA4888" w:rsidRPr="0051232B" w:rsidRDefault="00FA4888" w:rsidP="00FA4888">
      <w:pPr>
        <w:rPr>
          <w:rFonts w:ascii="Calibri" w:eastAsia="Times New Roman" w:hAnsi="Calibri"/>
        </w:rPr>
      </w:pPr>
      <w:r w:rsidRPr="0051232B">
        <w:rPr>
          <w:rFonts w:eastAsia="Times New Roman"/>
        </w:rPr>
        <w:t> </w:t>
      </w:r>
    </w:p>
    <w:p w14:paraId="79C14826" w14:textId="77777777" w:rsidR="00FA4888" w:rsidRPr="0051232B" w:rsidRDefault="00FA4888" w:rsidP="00FA4888">
      <w:pPr>
        <w:rPr>
          <w:rFonts w:ascii="Calibri" w:eastAsia="Times New Roman" w:hAnsi="Calibri"/>
        </w:rPr>
      </w:pPr>
      <w:r w:rsidRPr="0051232B">
        <w:rPr>
          <w:rFonts w:eastAsia="Times New Roman"/>
        </w:rPr>
        <w:t>Thank you for your participation and we look forward to working with you to build an ever better place to work.</w:t>
      </w:r>
    </w:p>
    <w:p w14:paraId="06F9CFD2" w14:textId="77777777" w:rsidR="00FA4888" w:rsidRPr="0051232B" w:rsidRDefault="00FA4888" w:rsidP="00FA4888">
      <w:pPr>
        <w:rPr>
          <w:rFonts w:ascii="Calibri" w:eastAsia="Times New Roman" w:hAnsi="Calibri"/>
        </w:rPr>
      </w:pPr>
      <w:r w:rsidRPr="0051232B">
        <w:rPr>
          <w:rFonts w:eastAsia="Times New Roman"/>
        </w:rPr>
        <w:t> </w:t>
      </w:r>
    </w:p>
    <w:p w14:paraId="38A66210" w14:textId="77777777" w:rsidR="00FA4888" w:rsidRPr="00216385" w:rsidRDefault="00FA4888" w:rsidP="00FA4888">
      <w:r>
        <w:rPr>
          <w:rFonts w:eastAsia="Times New Roman"/>
        </w:rPr>
        <w:t>CEO</w:t>
      </w:r>
    </w:p>
    <w:p w14:paraId="620CD12F" w14:textId="77777777" w:rsidR="00FA4888" w:rsidRDefault="00FA4888" w:rsidP="00FA4888"/>
    <w:p w14:paraId="20C1DBF5" w14:textId="77777777" w:rsidR="00FA4888" w:rsidRDefault="00FA4888" w:rsidP="00FA4888">
      <w:pPr>
        <w:rPr>
          <w:rFonts w:eastAsiaTheme="majorEastAsia" w:cstheme="majorBidi"/>
          <w:bCs/>
          <w:color w:val="F47B20" w:themeColor="text2"/>
          <w:sz w:val="36"/>
          <w:szCs w:val="26"/>
        </w:rPr>
      </w:pPr>
      <w:r>
        <w:rPr>
          <w:color w:val="F47B20" w:themeColor="text2"/>
        </w:rPr>
        <w:br w:type="page"/>
      </w:r>
    </w:p>
    <w:p w14:paraId="481FFE5A" w14:textId="77777777" w:rsidR="00FA4888" w:rsidRPr="00530411" w:rsidRDefault="00FA4888" w:rsidP="00FA4888">
      <w:pPr>
        <w:pStyle w:val="Heading3"/>
        <w:rPr>
          <w:color w:val="80A1B6" w:themeColor="background2"/>
        </w:rPr>
      </w:pPr>
      <w:bookmarkStart w:id="9" w:name="_Toc376249600"/>
      <w:bookmarkStart w:id="10" w:name="_Toc449112221"/>
      <w:r>
        <w:rPr>
          <w:color w:val="80A1B6" w:themeColor="background2"/>
        </w:rPr>
        <w:lastRenderedPageBreak/>
        <w:t>Sharing the Executive Summary with Top Level Employees</w:t>
      </w:r>
      <w:bookmarkEnd w:id="9"/>
      <w:bookmarkEnd w:id="10"/>
    </w:p>
    <w:p w14:paraId="0E6D8CF4" w14:textId="77777777" w:rsidR="00FA4888" w:rsidRDefault="00FA4888" w:rsidP="00FA4888"/>
    <w:p w14:paraId="1BC52058" w14:textId="77777777" w:rsidR="00FA4888" w:rsidRDefault="00FA4888" w:rsidP="00FA4888">
      <w:r>
        <w:t>All,</w:t>
      </w:r>
    </w:p>
    <w:p w14:paraId="7476902E" w14:textId="77777777" w:rsidR="00FA4888" w:rsidRDefault="00FA4888" w:rsidP="00FA4888"/>
    <w:p w14:paraId="0386281B" w14:textId="77777777" w:rsidR="00FA4888" w:rsidRDefault="00FA4888" w:rsidP="00FA4888">
      <w:r>
        <w:t xml:space="preserve">Attached, please find a deck containing the high level results of the employee engagement survey. </w:t>
      </w:r>
    </w:p>
    <w:p w14:paraId="4CBD3CCB" w14:textId="77777777" w:rsidR="00FA4888" w:rsidRDefault="00FA4888" w:rsidP="00FA4888"/>
    <w:p w14:paraId="12D21F4D" w14:textId="77777777" w:rsidR="00FA4888" w:rsidRDefault="00FA4888" w:rsidP="00FA4888">
      <w:r>
        <w:t xml:space="preserve">One thing that we are emphasizing in the survey follow-up process is a leadership component. As part of our continued organizational focus on engagement, you and your leader should schedule a specific conversation to go over your team’s results and discuss what you plan to do in order to leverage the strengths and address some of the areas for opportunity. We have also developed an engagement tool that will be available to the Directors that helps address some of the more important drivers of employee engagement. Please work with your HR Business Partner and, if you’d like additional perspective or support, please consider the Organizational Development team as a resource to help you with your engagement activities.  </w:t>
      </w:r>
    </w:p>
    <w:p w14:paraId="22078180" w14:textId="77777777" w:rsidR="00FA4888" w:rsidRDefault="00FA4888" w:rsidP="00FA4888"/>
    <w:p w14:paraId="14FFCBA4" w14:textId="77777777" w:rsidR="00FA4888" w:rsidRDefault="00FA4888" w:rsidP="00FA4888">
      <w:r>
        <w:t>Early next week, we will be sending an email to directors with a summary of the results as well as the engagement tool mentioned above. Additionally, a modified version of this deck will be posted on our intranet.</w:t>
      </w:r>
    </w:p>
    <w:p w14:paraId="343418A3" w14:textId="77777777" w:rsidR="00FA4888" w:rsidRDefault="00FA4888" w:rsidP="00FA4888"/>
    <w:p w14:paraId="4DA1F8AF" w14:textId="77777777" w:rsidR="00FA4888" w:rsidRDefault="00FA4888" w:rsidP="00FA4888">
      <w:r>
        <w:t>With all of the short-term uncertainty facing the business, engaging employees is more challenging than normal. However, there are some things we can do – specifically in terms of how we communicate, how we reward and recognize behavior (and behavior change), and how we conceptualize and communicate the future of the organization. We will be sure to keep employee engagement top of mind as much as possible with all of the ongoing organizational work occurring in the near term.</w:t>
      </w:r>
    </w:p>
    <w:p w14:paraId="59CE38C0" w14:textId="77777777" w:rsidR="00FA4888" w:rsidRDefault="00FA4888" w:rsidP="00FA4888"/>
    <w:p w14:paraId="5763FC29" w14:textId="77777777" w:rsidR="00FA4888" w:rsidRDefault="00FA4888" w:rsidP="00FA4888">
      <w:r>
        <w:t>If you have any questions about the results, the process or the next steps, please contact [contact name]. Thank you.</w:t>
      </w:r>
    </w:p>
    <w:p w14:paraId="31CD85A4" w14:textId="77777777" w:rsidR="00FA4888" w:rsidRDefault="00FA4888" w:rsidP="00FA4888"/>
    <w:p w14:paraId="348CA8C4" w14:textId="77777777" w:rsidR="00FA4888" w:rsidRDefault="00FA4888" w:rsidP="00FA4888">
      <w:pPr>
        <w:rPr>
          <w:rFonts w:eastAsiaTheme="majorEastAsia" w:cstheme="majorBidi"/>
          <w:b/>
          <w:bCs/>
          <w:color w:val="80A1B6" w:themeColor="background2"/>
          <w:sz w:val="28"/>
        </w:rPr>
      </w:pPr>
      <w:r>
        <w:rPr>
          <w:color w:val="80A1B6" w:themeColor="background2"/>
        </w:rPr>
        <w:br w:type="page"/>
      </w:r>
    </w:p>
    <w:p w14:paraId="133325EC" w14:textId="77777777" w:rsidR="00FA4888" w:rsidRDefault="00FA4888" w:rsidP="00FA4888">
      <w:pPr>
        <w:pStyle w:val="Heading3"/>
        <w:rPr>
          <w:color w:val="80A1B6" w:themeColor="background2"/>
        </w:rPr>
      </w:pPr>
      <w:bookmarkStart w:id="11" w:name="_Toc376249601"/>
      <w:bookmarkStart w:id="12" w:name="_Toc449112222"/>
      <w:r>
        <w:rPr>
          <w:color w:val="80A1B6" w:themeColor="background2"/>
        </w:rPr>
        <w:lastRenderedPageBreak/>
        <w:t>Participation Announcement</w:t>
      </w:r>
      <w:bookmarkEnd w:id="11"/>
      <w:bookmarkEnd w:id="12"/>
    </w:p>
    <w:p w14:paraId="2C42837C" w14:textId="77777777" w:rsidR="00FA4888" w:rsidRDefault="00FA4888" w:rsidP="00FA4888"/>
    <w:p w14:paraId="0EBB0118" w14:textId="77777777" w:rsidR="00FA4888" w:rsidRDefault="00FA4888" w:rsidP="00FA4888">
      <w:r>
        <w:t>Engagement Survey: Next Steps</w:t>
      </w:r>
    </w:p>
    <w:p w14:paraId="3725AF6A" w14:textId="77777777" w:rsidR="00FA4888" w:rsidRDefault="00FA4888" w:rsidP="00FA4888"/>
    <w:p w14:paraId="3BC74A1A" w14:textId="77777777" w:rsidR="00FA4888" w:rsidRDefault="00FA4888" w:rsidP="00FA4888">
      <w:r>
        <w:t xml:space="preserve">To all employees invited to complete the engagement survey: </w:t>
      </w:r>
    </w:p>
    <w:p w14:paraId="6772A40E" w14:textId="77777777" w:rsidR="00FA4888" w:rsidRDefault="00FA4888" w:rsidP="00FA4888"/>
    <w:p w14:paraId="340C9A68" w14:textId="77777777" w:rsidR="00FA4888" w:rsidRDefault="00FA4888" w:rsidP="00FA4888">
      <w:r>
        <w:t xml:space="preserve">Last month, we invited all [organization name] employees to complete an engagement survey through a confidential, online survey portal. The survey offered opportunities to rate statements in different dimensions of employee engagement, such as team effectiveness, job satisfaction and perceptions of management. There were also opportunities to provide comments. </w:t>
      </w:r>
    </w:p>
    <w:p w14:paraId="628C6225" w14:textId="77777777" w:rsidR="00FA4888" w:rsidRDefault="00FA4888" w:rsidP="00FA4888"/>
    <w:p w14:paraId="3E9E0187" w14:textId="77777777" w:rsidR="00FA4888" w:rsidRDefault="00FA4888" w:rsidP="00FA4888">
      <w:r>
        <w:t xml:space="preserve">More than 5,000 employees were invited to participate, and approximately 3,700 employees completed the survey. This represents a nearly 74-percent completion rate, which is outstanding. This great participation gives us confidence that the overall results accurately represent our employee attitudes. We thank you for taking time to complete the survey. </w:t>
      </w:r>
    </w:p>
    <w:p w14:paraId="4EAD7AF3" w14:textId="77777777" w:rsidR="00FA4888" w:rsidRDefault="00FA4888" w:rsidP="00FA4888"/>
    <w:p w14:paraId="70528D1F" w14:textId="77777777" w:rsidR="00FA4888" w:rsidRDefault="00FA4888" w:rsidP="00FA4888">
      <w:r>
        <w:t>Now that you have provided valuable feedback, we will meet as a leadership team and receive a full briefing on the survey results. We will discuss next steps and action items to best use this data to address issues as well as better leverage our strengths.</w:t>
      </w:r>
    </w:p>
    <w:p w14:paraId="29FCDE17" w14:textId="77777777" w:rsidR="00FA4888" w:rsidRDefault="00FA4888" w:rsidP="00FA4888"/>
    <w:p w14:paraId="64E0EDB2" w14:textId="77777777" w:rsidR="00FA4888" w:rsidRDefault="00FA4888" w:rsidP="00FA4888">
      <w:r>
        <w:t xml:space="preserve">Thank you once again and we look forward to working with you as we continue the drive to make this organization an even better place to work. </w:t>
      </w:r>
    </w:p>
    <w:p w14:paraId="240BC199" w14:textId="77777777" w:rsidR="00FA4888" w:rsidRDefault="00FA4888" w:rsidP="00FA4888"/>
    <w:p w14:paraId="720ECEB0" w14:textId="77777777" w:rsidR="00FA4888" w:rsidRPr="000240F8" w:rsidRDefault="00FA4888" w:rsidP="00FA4888">
      <w:r>
        <w:t>Best regards,</w:t>
      </w:r>
    </w:p>
    <w:p w14:paraId="3D1C3A69" w14:textId="77777777" w:rsidR="00FA4888" w:rsidRDefault="00FA4888" w:rsidP="00FA4888">
      <w:pPr>
        <w:rPr>
          <w:rFonts w:eastAsiaTheme="majorEastAsia" w:cstheme="majorBidi"/>
          <w:bCs/>
          <w:color w:val="F47B20" w:themeColor="text2"/>
          <w:sz w:val="36"/>
          <w:szCs w:val="26"/>
        </w:rPr>
      </w:pPr>
      <w:r>
        <w:rPr>
          <w:rFonts w:eastAsiaTheme="majorEastAsia" w:cstheme="majorBidi"/>
          <w:bCs/>
          <w:color w:val="F47B20" w:themeColor="text2"/>
          <w:sz w:val="36"/>
          <w:szCs w:val="26"/>
        </w:rPr>
        <w:br w:type="page"/>
      </w:r>
    </w:p>
    <w:p w14:paraId="7EF9AD60" w14:textId="77777777" w:rsidR="00FA4888" w:rsidRDefault="00FA4888" w:rsidP="00FA4888">
      <w:pPr>
        <w:pStyle w:val="Heading2"/>
        <w:rPr>
          <w:color w:val="F47B20" w:themeColor="text2"/>
        </w:rPr>
      </w:pPr>
      <w:bookmarkStart w:id="13" w:name="_Toc376249602"/>
      <w:bookmarkStart w:id="14" w:name="_Toc449112223"/>
      <w:r>
        <w:rPr>
          <w:color w:val="F47B20" w:themeColor="text2"/>
        </w:rPr>
        <w:lastRenderedPageBreak/>
        <w:t>Manager Accountability</w:t>
      </w:r>
      <w:bookmarkEnd w:id="13"/>
      <w:bookmarkEnd w:id="14"/>
    </w:p>
    <w:p w14:paraId="4B7D36E8" w14:textId="77777777" w:rsidR="00FA4888" w:rsidRDefault="00FA4888" w:rsidP="00FA4888">
      <w:pPr>
        <w:pStyle w:val="Heading3"/>
        <w:rPr>
          <w:color w:val="80A1B6" w:themeColor="background2"/>
        </w:rPr>
      </w:pPr>
      <w:bookmarkStart w:id="15" w:name="_Toc376249603"/>
      <w:bookmarkStart w:id="16" w:name="_Toc449112224"/>
      <w:r>
        <w:rPr>
          <w:color w:val="80A1B6" w:themeColor="background2"/>
        </w:rPr>
        <w:t>Email Example</w:t>
      </w:r>
      <w:bookmarkEnd w:id="15"/>
      <w:bookmarkEnd w:id="16"/>
    </w:p>
    <w:p w14:paraId="1DB04603" w14:textId="77777777" w:rsidR="00FA4888" w:rsidRDefault="00FA4888" w:rsidP="00FA4888"/>
    <w:p w14:paraId="0E7AB1DE" w14:textId="77777777" w:rsidR="00FA4888" w:rsidRDefault="00FA4888" w:rsidP="00FA4888">
      <w:r>
        <w:t>Good afternoon:</w:t>
      </w:r>
    </w:p>
    <w:p w14:paraId="14063DC9" w14:textId="77777777" w:rsidR="00FA4888" w:rsidRDefault="00FA4888" w:rsidP="00FA4888"/>
    <w:p w14:paraId="4E7CFAF8" w14:textId="77777777" w:rsidR="00FA4888" w:rsidRDefault="00FA4888" w:rsidP="00FA4888">
      <w:r>
        <w:t xml:space="preserve">I have done an audit of the Action Plans submitted, as of today at noon.  </w:t>
      </w:r>
    </w:p>
    <w:p w14:paraId="2BB4E9B7" w14:textId="77777777" w:rsidR="00FA4888" w:rsidRDefault="00FA4888" w:rsidP="00FA4888"/>
    <w:p w14:paraId="5676E15A" w14:textId="77777777" w:rsidR="00FA4888" w:rsidRDefault="00FA4888" w:rsidP="00FA4888">
      <w:r>
        <w:t>Please review the “total” column for the unit(s) you trained.  If a “0” appears next to the supervisor’s name, it is indicating that these supervisors have not (yet) gone into the database to submit a plan.</w:t>
      </w:r>
    </w:p>
    <w:p w14:paraId="29B02BAA" w14:textId="77777777" w:rsidR="00FA4888" w:rsidRDefault="00FA4888" w:rsidP="00FA4888"/>
    <w:p w14:paraId="6687D6CC" w14:textId="77777777" w:rsidR="00FA4888" w:rsidRDefault="00FA4888" w:rsidP="00FA4888">
      <w:r>
        <w:t>Please inform the specific supervisor, and please copy his/her unit head.</w:t>
      </w:r>
    </w:p>
    <w:p w14:paraId="0448393D" w14:textId="77777777" w:rsidR="00FA4888" w:rsidRDefault="00FA4888" w:rsidP="00FA4888"/>
    <w:p w14:paraId="61C88691" w14:textId="77777777" w:rsidR="00FA4888" w:rsidRDefault="00FA4888" w:rsidP="00FA4888">
      <w:r>
        <w:t>If you require any assistance from me, I would be happy to help you navigate the QW database site.</w:t>
      </w:r>
    </w:p>
    <w:p w14:paraId="64DF455C" w14:textId="77777777" w:rsidR="00FA4888" w:rsidRDefault="00FA4888" w:rsidP="00FA4888"/>
    <w:p w14:paraId="6474CEB5" w14:textId="77777777" w:rsidR="00FA4888" w:rsidRDefault="00FA4888" w:rsidP="00FA4888">
      <w:r>
        <w:t>I will be checking again in about one week and will provide you with updates.  I would like to send a report to John Smith, Jane Doe, and Chris Thomas about compliance with this initiative on or about April 15.</w:t>
      </w:r>
    </w:p>
    <w:p w14:paraId="702AF25B" w14:textId="77777777" w:rsidR="00FA4888" w:rsidRDefault="00FA4888" w:rsidP="00FA4888"/>
    <w:p w14:paraId="3AA08FE2" w14:textId="77777777" w:rsidR="00FA4888" w:rsidRPr="00FF1919" w:rsidRDefault="00FA4888" w:rsidP="00FA4888">
      <w:r>
        <w:t>Thanks!</w:t>
      </w:r>
    </w:p>
    <w:p w14:paraId="1CC7D228" w14:textId="4BE120C9" w:rsidR="003A5394" w:rsidRPr="00FA4888" w:rsidRDefault="003A5394" w:rsidP="00FA4888">
      <w:pPr>
        <w:rPr>
          <w:rFonts w:eastAsiaTheme="majorEastAsia" w:cstheme="majorBidi"/>
          <w:bCs/>
          <w:color w:val="F47B20" w:themeColor="text2"/>
          <w:sz w:val="36"/>
          <w:szCs w:val="26"/>
        </w:rPr>
      </w:pPr>
    </w:p>
    <w:sectPr w:rsidR="003A5394" w:rsidRPr="00FA4888" w:rsidSect="005A1631">
      <w:headerReference w:type="even" r:id="rId8"/>
      <w:headerReference w:type="default" r:id="rId9"/>
      <w:footerReference w:type="default" r:id="rId10"/>
      <w:footerReference w:type="first" r:id="rId11"/>
      <w:pgSz w:w="12240" w:h="15840"/>
      <w:pgMar w:top="1080" w:right="1080" w:bottom="259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73DEC" w14:textId="77777777" w:rsidR="00A4513E" w:rsidRDefault="00A4513E" w:rsidP="003278BD">
      <w:r>
        <w:separator/>
      </w:r>
    </w:p>
  </w:endnote>
  <w:endnote w:type="continuationSeparator" w:id="0">
    <w:p w14:paraId="3355C466" w14:textId="77777777" w:rsidR="00A4513E" w:rsidRDefault="00A4513E" w:rsidP="0032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3739" w14:textId="323A1DF2" w:rsidR="002003E7" w:rsidRPr="002418C4" w:rsidRDefault="002003E7">
    <w:pPr>
      <w:pStyle w:val="Footer"/>
      <w:rPr>
        <w:color w:val="80A1B6"/>
        <w:sz w:val="20"/>
        <w:szCs w:val="20"/>
      </w:rPr>
    </w:pPr>
    <w:r w:rsidRPr="002418C4">
      <w:rPr>
        <w:noProof/>
        <w:color w:val="80A1B6"/>
        <w:sz w:val="20"/>
        <w:szCs w:val="20"/>
      </w:rPr>
      <w:drawing>
        <wp:anchor distT="0" distB="0" distL="114300" distR="114300" simplePos="0" relativeHeight="251658240" behindDoc="0" locked="0" layoutInCell="1" allowOverlap="1" wp14:anchorId="61AF193C" wp14:editId="156803F1">
          <wp:simplePos x="0" y="0"/>
          <wp:positionH relativeFrom="column">
            <wp:posOffset>4914900</wp:posOffset>
          </wp:positionH>
          <wp:positionV relativeFrom="paragraph">
            <wp:posOffset>-1010920</wp:posOffset>
          </wp:positionV>
          <wp:extent cx="1709420" cy="13671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tum Logotype.jpg"/>
                  <pic:cNvPicPr/>
                </pic:nvPicPr>
                <pic:blipFill>
                  <a:blip r:embed="rId1">
                    <a:extLst>
                      <a:ext uri="{28A0092B-C50C-407E-A947-70E740481C1C}">
                        <a14:useLocalDpi xmlns:a14="http://schemas.microsoft.com/office/drawing/2010/main" val="0"/>
                      </a:ext>
                    </a:extLst>
                  </a:blip>
                  <a:stretch>
                    <a:fillRect/>
                  </a:stretch>
                </pic:blipFill>
                <pic:spPr>
                  <a:xfrm>
                    <a:off x="0" y="0"/>
                    <a:ext cx="1709420" cy="1367155"/>
                  </a:xfrm>
                  <a:prstGeom prst="rect">
                    <a:avLst/>
                  </a:prstGeom>
                </pic:spPr>
              </pic:pic>
            </a:graphicData>
          </a:graphic>
          <wp14:sizeRelH relativeFrom="page">
            <wp14:pctWidth>0</wp14:pctWidth>
          </wp14:sizeRelH>
          <wp14:sizeRelV relativeFrom="page">
            <wp14:pctHeight>0</wp14:pctHeight>
          </wp14:sizeRelV>
        </wp:anchor>
      </w:drawing>
    </w:r>
    <w:r w:rsidR="003A5FC2" w:rsidRPr="00377FBB">
      <w:rPr>
        <w:noProof/>
        <w:color w:val="80A1B6"/>
        <w:sz w:val="20"/>
        <w:szCs w:val="20"/>
      </w:rPr>
      <w:t>10</w:t>
    </w:r>
    <w:r w:rsidR="003A5FC2">
      <w:rPr>
        <w:noProof/>
        <w:color w:val="80A1B6"/>
        <w:sz w:val="20"/>
        <w:szCs w:val="20"/>
      </w:rPr>
      <w:t xml:space="preserve">110 Nicholas Street, Suite 102 </w:t>
    </w:r>
    <w:r w:rsidRPr="002418C4">
      <w:rPr>
        <w:color w:val="80A1B6"/>
        <w:sz w:val="20"/>
        <w:szCs w:val="20"/>
      </w:rPr>
      <w:t>| Omaha, NE 68114</w:t>
    </w:r>
  </w:p>
  <w:p w14:paraId="4F146FA8" w14:textId="77777777" w:rsidR="002003E7" w:rsidRPr="002418C4" w:rsidRDefault="002003E7">
    <w:pPr>
      <w:pStyle w:val="Footer"/>
      <w:rPr>
        <w:color w:val="80A1B6"/>
        <w:sz w:val="20"/>
        <w:szCs w:val="20"/>
      </w:rPr>
    </w:pPr>
    <w:r>
      <w:rPr>
        <w:color w:val="80A1B6"/>
        <w:sz w:val="20"/>
        <w:szCs w:val="20"/>
      </w:rPr>
      <w:t>quantumworkplace.com | info</w:t>
    </w:r>
    <w:r w:rsidRPr="002418C4">
      <w:rPr>
        <w:color w:val="80A1B6"/>
        <w:sz w:val="20"/>
        <w:szCs w:val="20"/>
      </w:rPr>
      <w:t>@quantumworkplace.com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5B01" w14:textId="0CC43D78" w:rsidR="002003E7" w:rsidRPr="002418C4" w:rsidRDefault="002003E7" w:rsidP="005A1631">
    <w:pPr>
      <w:pStyle w:val="Footer"/>
      <w:rPr>
        <w:color w:val="80A1B6"/>
        <w:sz w:val="20"/>
        <w:szCs w:val="20"/>
      </w:rPr>
    </w:pPr>
    <w:r w:rsidRPr="002418C4">
      <w:rPr>
        <w:noProof/>
        <w:color w:val="80A1B6"/>
        <w:sz w:val="20"/>
        <w:szCs w:val="20"/>
      </w:rPr>
      <w:drawing>
        <wp:anchor distT="0" distB="0" distL="114300" distR="114300" simplePos="0" relativeHeight="251660288" behindDoc="0" locked="0" layoutInCell="1" allowOverlap="1" wp14:anchorId="6C3287CD" wp14:editId="6990B24A">
          <wp:simplePos x="0" y="0"/>
          <wp:positionH relativeFrom="column">
            <wp:posOffset>4914900</wp:posOffset>
          </wp:positionH>
          <wp:positionV relativeFrom="paragraph">
            <wp:posOffset>-1010920</wp:posOffset>
          </wp:positionV>
          <wp:extent cx="1709420" cy="13671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tum Logotype.jpg"/>
                  <pic:cNvPicPr/>
                </pic:nvPicPr>
                <pic:blipFill>
                  <a:blip r:embed="rId1">
                    <a:extLst>
                      <a:ext uri="{28A0092B-C50C-407E-A947-70E740481C1C}">
                        <a14:useLocalDpi xmlns:a14="http://schemas.microsoft.com/office/drawing/2010/main" val="0"/>
                      </a:ext>
                    </a:extLst>
                  </a:blip>
                  <a:stretch>
                    <a:fillRect/>
                  </a:stretch>
                </pic:blipFill>
                <pic:spPr>
                  <a:xfrm>
                    <a:off x="0" y="0"/>
                    <a:ext cx="1709420" cy="1367155"/>
                  </a:xfrm>
                  <a:prstGeom prst="rect">
                    <a:avLst/>
                  </a:prstGeom>
                </pic:spPr>
              </pic:pic>
            </a:graphicData>
          </a:graphic>
          <wp14:sizeRelH relativeFrom="page">
            <wp14:pctWidth>0</wp14:pctWidth>
          </wp14:sizeRelH>
          <wp14:sizeRelV relativeFrom="page">
            <wp14:pctHeight>0</wp14:pctHeight>
          </wp14:sizeRelV>
        </wp:anchor>
      </w:drawing>
    </w:r>
    <w:r w:rsidR="00377FBB" w:rsidRPr="00377FBB">
      <w:rPr>
        <w:noProof/>
        <w:color w:val="80A1B6"/>
        <w:sz w:val="20"/>
        <w:szCs w:val="20"/>
      </w:rPr>
      <w:t>10</w:t>
    </w:r>
    <w:r w:rsidR="00377FBB">
      <w:rPr>
        <w:noProof/>
        <w:color w:val="80A1B6"/>
        <w:sz w:val="20"/>
        <w:szCs w:val="20"/>
      </w:rPr>
      <w:t xml:space="preserve">110 Nicholas Street, Suite 102 </w:t>
    </w:r>
    <w:r w:rsidRPr="002418C4">
      <w:rPr>
        <w:color w:val="80A1B6"/>
        <w:sz w:val="20"/>
        <w:szCs w:val="20"/>
      </w:rPr>
      <w:t>| Omaha, NE 68114</w:t>
    </w:r>
  </w:p>
  <w:p w14:paraId="3EEF1A6F" w14:textId="6F14B398" w:rsidR="002003E7" w:rsidRPr="005A1631" w:rsidRDefault="002003E7">
    <w:pPr>
      <w:pStyle w:val="Footer"/>
      <w:rPr>
        <w:color w:val="80A1B6"/>
        <w:sz w:val="20"/>
        <w:szCs w:val="20"/>
      </w:rPr>
    </w:pPr>
    <w:r>
      <w:rPr>
        <w:color w:val="80A1B6"/>
        <w:sz w:val="20"/>
        <w:szCs w:val="20"/>
      </w:rPr>
      <w:t>quantumworkplace.com | info</w:t>
    </w:r>
    <w:r w:rsidRPr="002418C4">
      <w:rPr>
        <w:color w:val="80A1B6"/>
        <w:sz w:val="20"/>
        <w:szCs w:val="20"/>
      </w:rPr>
      <w:t>@quantumworkplace.com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BF841" w14:textId="77777777" w:rsidR="00A4513E" w:rsidRDefault="00A4513E" w:rsidP="003278BD">
      <w:r>
        <w:separator/>
      </w:r>
    </w:p>
  </w:footnote>
  <w:footnote w:type="continuationSeparator" w:id="0">
    <w:p w14:paraId="13F5478A" w14:textId="77777777" w:rsidR="00A4513E" w:rsidRDefault="00A4513E" w:rsidP="0032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D4772" w14:textId="77777777" w:rsidR="002003E7" w:rsidRDefault="002003E7" w:rsidP="005A16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5AC557" w14:textId="77777777" w:rsidR="002003E7" w:rsidRDefault="002003E7" w:rsidP="0007798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6FEBA" w14:textId="77777777" w:rsidR="002003E7" w:rsidRPr="00CF6069" w:rsidRDefault="002003E7" w:rsidP="00576B6F">
    <w:pPr>
      <w:pStyle w:val="Header"/>
      <w:framePr w:wrap="around" w:vAnchor="text" w:hAnchor="page" w:x="10801" w:y="-175"/>
      <w:rPr>
        <w:rStyle w:val="PageNumber"/>
        <w:b/>
        <w:color w:val="979696"/>
        <w:sz w:val="28"/>
        <w:szCs w:val="28"/>
      </w:rPr>
    </w:pPr>
    <w:r w:rsidRPr="00CF6069">
      <w:rPr>
        <w:rStyle w:val="PageNumber"/>
        <w:b/>
        <w:color w:val="979696"/>
        <w:sz w:val="28"/>
        <w:szCs w:val="28"/>
      </w:rPr>
      <w:fldChar w:fldCharType="begin"/>
    </w:r>
    <w:r w:rsidRPr="00CF6069">
      <w:rPr>
        <w:rStyle w:val="PageNumber"/>
        <w:b/>
        <w:color w:val="979696"/>
        <w:sz w:val="28"/>
        <w:szCs w:val="28"/>
      </w:rPr>
      <w:instrText xml:space="preserve">PAGE  </w:instrText>
    </w:r>
    <w:r w:rsidRPr="00CF6069">
      <w:rPr>
        <w:rStyle w:val="PageNumber"/>
        <w:b/>
        <w:color w:val="979696"/>
        <w:sz w:val="28"/>
        <w:szCs w:val="28"/>
      </w:rPr>
      <w:fldChar w:fldCharType="separate"/>
    </w:r>
    <w:r w:rsidR="001F45BB">
      <w:rPr>
        <w:rStyle w:val="PageNumber"/>
        <w:b/>
        <w:noProof/>
        <w:color w:val="979696"/>
        <w:sz w:val="28"/>
        <w:szCs w:val="28"/>
      </w:rPr>
      <w:t>8</w:t>
    </w:r>
    <w:r w:rsidRPr="00CF6069">
      <w:rPr>
        <w:rStyle w:val="PageNumber"/>
        <w:b/>
        <w:color w:val="979696"/>
        <w:sz w:val="28"/>
        <w:szCs w:val="28"/>
      </w:rPr>
      <w:fldChar w:fldCharType="end"/>
    </w:r>
  </w:p>
  <w:p w14:paraId="28C8808C" w14:textId="6A6312A8" w:rsidR="002003E7" w:rsidRPr="00F85269" w:rsidRDefault="002003E7" w:rsidP="00077981">
    <w:pPr>
      <w:pStyle w:val="Header"/>
      <w:ind w:right="360"/>
      <w:rPr>
        <w:color w:val="979696" w:themeColor="accent6"/>
        <w:sz w:val="20"/>
        <w:szCs w:val="20"/>
      </w:rPr>
    </w:pPr>
    <w:r w:rsidRPr="00F85269">
      <w:rPr>
        <w:b/>
        <w:noProof/>
        <w:color w:val="979696" w:themeColor="accent6"/>
        <w:sz w:val="20"/>
        <w:szCs w:val="20"/>
      </w:rPr>
      <mc:AlternateContent>
        <mc:Choice Requires="wps">
          <w:drawing>
            <wp:anchor distT="0" distB="0" distL="114300" distR="114300" simplePos="0" relativeHeight="251657215" behindDoc="0" locked="0" layoutInCell="1" allowOverlap="1" wp14:anchorId="3E40A8B6" wp14:editId="21E424ED">
              <wp:simplePos x="0" y="0"/>
              <wp:positionH relativeFrom="column">
                <wp:posOffset>6478905</wp:posOffset>
              </wp:positionH>
              <wp:positionV relativeFrom="paragraph">
                <wp:posOffset>-588010</wp:posOffset>
              </wp:positionV>
              <wp:extent cx="300990" cy="1143000"/>
              <wp:effectExtent l="10795" t="0" r="14605" b="14605"/>
              <wp:wrapNone/>
              <wp:docPr id="1" name="Round Same Side Corner Rectangle 1"/>
              <wp:cNvGraphicFramePr/>
              <a:graphic xmlns:a="http://schemas.openxmlformats.org/drawingml/2006/main">
                <a:graphicData uri="http://schemas.microsoft.com/office/word/2010/wordprocessingShape">
                  <wps:wsp>
                    <wps:cNvSpPr/>
                    <wps:spPr>
                      <a:xfrm rot="16200000">
                        <a:off x="0" y="0"/>
                        <a:ext cx="300990" cy="1143000"/>
                      </a:xfrm>
                      <a:prstGeom prst="round2SameRect">
                        <a:avLst/>
                      </a:prstGeom>
                      <a:noFill/>
                      <a:ln w="22225">
                        <a:solidFill>
                          <a:srgbClr val="80A1B6"/>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00A5" id="Round Same Side Corner Rectangle 1" o:spid="_x0000_s1026" style="position:absolute;margin-left:510.15pt;margin-top:-46.3pt;width:23.7pt;height:90pt;rotation:-90;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0990,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" path="m50166,l250824,v27706,,50166,22460,50166,50166l300990,1143000r,l,1143000r,l,50166c,22460,22460,,50166,xe" filled="f" strokecolor="#80a1b6" strokeweight="1.75pt">
              <v:path arrowok="t" o:connecttype="custom" o:connectlocs="50166,0;250824,0;300990,50166;300990,1143000;300990,1143000;0,1143000;0,1143000;0,50166;50166,0" o:connectangles="0,0,0,0,0,0,0,0,0"/>
            </v:shape>
          </w:pict>
        </mc:Fallback>
      </mc:AlternateContent>
    </w:r>
    <w:r w:rsidRPr="00F85269">
      <w:rPr>
        <w:b/>
        <w:color w:val="979696" w:themeColor="accent6"/>
        <w:sz w:val="20"/>
        <w:szCs w:val="20"/>
      </w:rPr>
      <w:t>Title</w:t>
    </w:r>
    <w:r>
      <w:rPr>
        <w:color w:val="979696" w:themeColor="accent6"/>
        <w:sz w:val="20"/>
        <w:szCs w:val="20"/>
      </w:rPr>
      <w:t xml:space="preserve"> | </w:t>
    </w:r>
    <w:r w:rsidRPr="00F85269">
      <w:rPr>
        <w:i/>
        <w:color w:val="979696" w:themeColor="accent6"/>
        <w:sz w:val="20"/>
        <w:szCs w:val="20"/>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722"/>
    <w:multiLevelType w:val="hybridMultilevel"/>
    <w:tmpl w:val="D9F2D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B51ECD"/>
    <w:multiLevelType w:val="hybridMultilevel"/>
    <w:tmpl w:val="A1525CC2"/>
    <w:lvl w:ilvl="0" w:tplc="DACEC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50FD8"/>
    <w:multiLevelType w:val="hybridMultilevel"/>
    <w:tmpl w:val="08D29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81631E"/>
    <w:multiLevelType w:val="hybridMultilevel"/>
    <w:tmpl w:val="88F4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B7022"/>
    <w:multiLevelType w:val="hybridMultilevel"/>
    <w:tmpl w:val="BBC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8228B"/>
    <w:multiLevelType w:val="hybridMultilevel"/>
    <w:tmpl w:val="922ADA34"/>
    <w:lvl w:ilvl="0" w:tplc="DACEC52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8B203D"/>
    <w:multiLevelType w:val="hybridMultilevel"/>
    <w:tmpl w:val="FEFC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54693"/>
    <w:multiLevelType w:val="hybridMultilevel"/>
    <w:tmpl w:val="865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D567F"/>
    <w:multiLevelType w:val="hybridMultilevel"/>
    <w:tmpl w:val="2B76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7"/>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99"/>
    <w:rsid w:val="00077981"/>
    <w:rsid w:val="000F602E"/>
    <w:rsid w:val="001C2937"/>
    <w:rsid w:val="001C6554"/>
    <w:rsid w:val="001F45BB"/>
    <w:rsid w:val="002003E7"/>
    <w:rsid w:val="002418C4"/>
    <w:rsid w:val="003278BD"/>
    <w:rsid w:val="00377FBB"/>
    <w:rsid w:val="00381868"/>
    <w:rsid w:val="003A5394"/>
    <w:rsid w:val="003A5FC2"/>
    <w:rsid w:val="003F2060"/>
    <w:rsid w:val="004A4A33"/>
    <w:rsid w:val="0056753B"/>
    <w:rsid w:val="00576B6F"/>
    <w:rsid w:val="00583374"/>
    <w:rsid w:val="005A1631"/>
    <w:rsid w:val="005D7B57"/>
    <w:rsid w:val="00636DB4"/>
    <w:rsid w:val="00685331"/>
    <w:rsid w:val="006E475E"/>
    <w:rsid w:val="007E09C7"/>
    <w:rsid w:val="007F0449"/>
    <w:rsid w:val="009245A5"/>
    <w:rsid w:val="009C43E3"/>
    <w:rsid w:val="00A04F36"/>
    <w:rsid w:val="00A4513E"/>
    <w:rsid w:val="00B83199"/>
    <w:rsid w:val="00BA5F7B"/>
    <w:rsid w:val="00CE3A87"/>
    <w:rsid w:val="00CF6069"/>
    <w:rsid w:val="00F85269"/>
    <w:rsid w:val="00FA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4953DB"/>
  <w14:defaultImageDpi w14:val="300"/>
  <w15:docId w15:val="{59A466C9-E5BC-4469-AFCB-F4DE471F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868"/>
    <w:rPr>
      <w:rFonts w:asciiTheme="majorHAnsi" w:hAnsiTheme="majorHAnsi"/>
      <w:color w:val="494949" w:themeColor="accent5"/>
      <w:sz w:val="22"/>
    </w:rPr>
  </w:style>
  <w:style w:type="paragraph" w:styleId="Heading1">
    <w:name w:val="heading 1"/>
    <w:basedOn w:val="Normal"/>
    <w:next w:val="Normal"/>
    <w:link w:val="Heading1Char"/>
    <w:uiPriority w:val="9"/>
    <w:qFormat/>
    <w:rsid w:val="003A5394"/>
    <w:pPr>
      <w:keepNext/>
      <w:keepLines/>
      <w:outlineLvl w:val="0"/>
    </w:pPr>
    <w:rPr>
      <w:rFonts w:eastAsiaTheme="majorEastAsia" w:cstheme="majorBidi"/>
      <w:caps/>
      <w:color w:val="F47B20" w:themeColor="text2"/>
      <w:sz w:val="56"/>
      <w:szCs w:val="56"/>
    </w:rPr>
  </w:style>
  <w:style w:type="paragraph" w:styleId="Heading2">
    <w:name w:val="heading 2"/>
    <w:basedOn w:val="Normal"/>
    <w:next w:val="Normal"/>
    <w:link w:val="Heading2Char"/>
    <w:uiPriority w:val="9"/>
    <w:unhideWhenUsed/>
    <w:qFormat/>
    <w:rsid w:val="00381868"/>
    <w:pPr>
      <w:keepNext/>
      <w:keepLines/>
      <w:outlineLvl w:val="1"/>
    </w:pPr>
    <w:rPr>
      <w:rFonts w:eastAsiaTheme="majorEastAsia" w:cstheme="majorBidi"/>
      <w:bCs/>
      <w:color w:val="80A1B6" w:themeColor="background2"/>
      <w:sz w:val="36"/>
      <w:szCs w:val="26"/>
    </w:rPr>
  </w:style>
  <w:style w:type="paragraph" w:styleId="Heading3">
    <w:name w:val="heading 3"/>
    <w:basedOn w:val="Normal"/>
    <w:next w:val="Normal"/>
    <w:link w:val="Heading3Char"/>
    <w:uiPriority w:val="9"/>
    <w:unhideWhenUsed/>
    <w:qFormat/>
    <w:rsid w:val="00381868"/>
    <w:pPr>
      <w:keepNext/>
      <w:keepLines/>
      <w:outlineLvl w:val="2"/>
    </w:pPr>
    <w:rPr>
      <w:rFonts w:eastAsiaTheme="majorEastAsia" w:cstheme="majorBidi"/>
      <w:b/>
      <w:bCs/>
      <w:color w:val="272727" w:themeColor="text1"/>
      <w:sz w:val="28"/>
    </w:rPr>
  </w:style>
  <w:style w:type="paragraph" w:styleId="Heading4">
    <w:name w:val="heading 4"/>
    <w:basedOn w:val="Normal"/>
    <w:next w:val="Normal"/>
    <w:link w:val="Heading4Char"/>
    <w:uiPriority w:val="9"/>
    <w:unhideWhenUsed/>
    <w:qFormat/>
    <w:rsid w:val="00A04F36"/>
    <w:pPr>
      <w:keepNext/>
      <w:keepLines/>
      <w:outlineLvl w:val="3"/>
    </w:pPr>
    <w:rPr>
      <w:rFonts w:eastAsiaTheme="majorEastAsia" w:cstheme="majorBidi"/>
      <w:bCs/>
      <w:iCs/>
      <w:color w:val="1A457D" w:themeColor="accent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199"/>
    <w:rPr>
      <w:rFonts w:ascii="Lucida Grande" w:hAnsi="Lucida Grande"/>
      <w:sz w:val="18"/>
      <w:szCs w:val="18"/>
    </w:rPr>
  </w:style>
  <w:style w:type="character" w:customStyle="1" w:styleId="BalloonTextChar">
    <w:name w:val="Balloon Text Char"/>
    <w:basedOn w:val="DefaultParagraphFont"/>
    <w:link w:val="BalloonText"/>
    <w:uiPriority w:val="99"/>
    <w:semiHidden/>
    <w:rsid w:val="00B83199"/>
    <w:rPr>
      <w:rFonts w:ascii="Lucida Grande" w:hAnsi="Lucida Grande"/>
      <w:sz w:val="18"/>
      <w:szCs w:val="18"/>
    </w:rPr>
  </w:style>
  <w:style w:type="paragraph" w:styleId="Header">
    <w:name w:val="header"/>
    <w:basedOn w:val="Normal"/>
    <w:link w:val="HeaderChar"/>
    <w:uiPriority w:val="99"/>
    <w:unhideWhenUsed/>
    <w:rsid w:val="003278BD"/>
    <w:pPr>
      <w:tabs>
        <w:tab w:val="center" w:pos="4320"/>
        <w:tab w:val="right" w:pos="8640"/>
      </w:tabs>
    </w:pPr>
  </w:style>
  <w:style w:type="character" w:customStyle="1" w:styleId="HeaderChar">
    <w:name w:val="Header Char"/>
    <w:basedOn w:val="DefaultParagraphFont"/>
    <w:link w:val="Header"/>
    <w:uiPriority w:val="99"/>
    <w:rsid w:val="003278BD"/>
  </w:style>
  <w:style w:type="paragraph" w:styleId="Footer">
    <w:name w:val="footer"/>
    <w:basedOn w:val="Normal"/>
    <w:link w:val="FooterChar"/>
    <w:uiPriority w:val="99"/>
    <w:unhideWhenUsed/>
    <w:rsid w:val="003278BD"/>
    <w:pPr>
      <w:tabs>
        <w:tab w:val="center" w:pos="4320"/>
        <w:tab w:val="right" w:pos="8640"/>
      </w:tabs>
    </w:pPr>
  </w:style>
  <w:style w:type="character" w:customStyle="1" w:styleId="FooterChar">
    <w:name w:val="Footer Char"/>
    <w:basedOn w:val="DefaultParagraphFont"/>
    <w:link w:val="Footer"/>
    <w:uiPriority w:val="99"/>
    <w:rsid w:val="003278BD"/>
  </w:style>
  <w:style w:type="character" w:styleId="PageNumber">
    <w:name w:val="page number"/>
    <w:basedOn w:val="DefaultParagraphFont"/>
    <w:uiPriority w:val="99"/>
    <w:semiHidden/>
    <w:unhideWhenUsed/>
    <w:rsid w:val="002418C4"/>
  </w:style>
  <w:style w:type="character" w:customStyle="1" w:styleId="Heading1Char">
    <w:name w:val="Heading 1 Char"/>
    <w:basedOn w:val="DefaultParagraphFont"/>
    <w:link w:val="Heading1"/>
    <w:uiPriority w:val="9"/>
    <w:rsid w:val="003A5394"/>
    <w:rPr>
      <w:rFonts w:asciiTheme="majorHAnsi" w:eastAsiaTheme="majorEastAsia" w:hAnsiTheme="majorHAnsi" w:cstheme="majorBidi"/>
      <w:caps/>
      <w:color w:val="F47B20" w:themeColor="text2"/>
      <w:sz w:val="56"/>
      <w:szCs w:val="56"/>
    </w:rPr>
  </w:style>
  <w:style w:type="character" w:customStyle="1" w:styleId="Heading2Char">
    <w:name w:val="Heading 2 Char"/>
    <w:basedOn w:val="DefaultParagraphFont"/>
    <w:link w:val="Heading2"/>
    <w:uiPriority w:val="9"/>
    <w:rsid w:val="00381868"/>
    <w:rPr>
      <w:rFonts w:asciiTheme="majorHAnsi" w:eastAsiaTheme="majorEastAsia" w:hAnsiTheme="majorHAnsi" w:cstheme="majorBidi"/>
      <w:bCs/>
      <w:color w:val="80A1B6" w:themeColor="background2"/>
      <w:sz w:val="36"/>
      <w:szCs w:val="26"/>
    </w:rPr>
  </w:style>
  <w:style w:type="paragraph" w:styleId="Title">
    <w:name w:val="Title"/>
    <w:basedOn w:val="Normal"/>
    <w:next w:val="Normal"/>
    <w:link w:val="TitleChar"/>
    <w:uiPriority w:val="10"/>
    <w:qFormat/>
    <w:rsid w:val="0056753B"/>
    <w:pPr>
      <w:contextualSpacing/>
      <w:jc w:val="right"/>
    </w:pPr>
    <w:rPr>
      <w:rFonts w:eastAsiaTheme="majorEastAsia" w:cstheme="majorBidi"/>
      <w:b/>
      <w:spacing w:val="5"/>
      <w:kern w:val="28"/>
      <w:sz w:val="64"/>
      <w:szCs w:val="52"/>
    </w:rPr>
  </w:style>
  <w:style w:type="character" w:customStyle="1" w:styleId="TitleChar">
    <w:name w:val="Title Char"/>
    <w:basedOn w:val="DefaultParagraphFont"/>
    <w:link w:val="Title"/>
    <w:uiPriority w:val="10"/>
    <w:rsid w:val="0056753B"/>
    <w:rPr>
      <w:rFonts w:asciiTheme="majorHAnsi" w:eastAsiaTheme="majorEastAsia" w:hAnsiTheme="majorHAnsi" w:cstheme="majorBidi"/>
      <w:b/>
      <w:color w:val="494949" w:themeColor="accent5"/>
      <w:spacing w:val="5"/>
      <w:kern w:val="28"/>
      <w:sz w:val="64"/>
      <w:szCs w:val="52"/>
    </w:rPr>
  </w:style>
  <w:style w:type="character" w:customStyle="1" w:styleId="Heading3Char">
    <w:name w:val="Heading 3 Char"/>
    <w:basedOn w:val="DefaultParagraphFont"/>
    <w:link w:val="Heading3"/>
    <w:uiPriority w:val="9"/>
    <w:rsid w:val="00381868"/>
    <w:rPr>
      <w:rFonts w:asciiTheme="majorHAnsi" w:eastAsiaTheme="majorEastAsia" w:hAnsiTheme="majorHAnsi" w:cstheme="majorBidi"/>
      <w:b/>
      <w:bCs/>
      <w:color w:val="272727" w:themeColor="text1"/>
      <w:sz w:val="28"/>
    </w:rPr>
  </w:style>
  <w:style w:type="paragraph" w:styleId="TOCHeading">
    <w:name w:val="TOC Heading"/>
    <w:basedOn w:val="Heading1"/>
    <w:next w:val="Normal"/>
    <w:uiPriority w:val="39"/>
    <w:unhideWhenUsed/>
    <w:qFormat/>
    <w:rsid w:val="00A04F36"/>
    <w:pPr>
      <w:spacing w:before="480" w:line="276" w:lineRule="auto"/>
      <w:outlineLvl w:val="9"/>
    </w:pPr>
  </w:style>
  <w:style w:type="paragraph" w:styleId="TOC1">
    <w:name w:val="toc 1"/>
    <w:basedOn w:val="Normal"/>
    <w:next w:val="Normal"/>
    <w:autoRedefine/>
    <w:uiPriority w:val="39"/>
    <w:unhideWhenUsed/>
    <w:rsid w:val="00381868"/>
    <w:pPr>
      <w:spacing w:before="120"/>
    </w:pPr>
    <w:rPr>
      <w:rFonts w:asciiTheme="minorHAnsi" w:hAnsiTheme="minorHAnsi"/>
      <w:b/>
      <w:sz w:val="24"/>
    </w:rPr>
  </w:style>
  <w:style w:type="paragraph" w:styleId="TOC2">
    <w:name w:val="toc 2"/>
    <w:basedOn w:val="Normal"/>
    <w:next w:val="Normal"/>
    <w:autoRedefine/>
    <w:uiPriority w:val="39"/>
    <w:unhideWhenUsed/>
    <w:rsid w:val="00381868"/>
    <w:pPr>
      <w:ind w:left="220"/>
    </w:pPr>
    <w:rPr>
      <w:rFonts w:asciiTheme="minorHAnsi" w:hAnsiTheme="minorHAnsi"/>
      <w:b/>
      <w:szCs w:val="22"/>
    </w:rPr>
  </w:style>
  <w:style w:type="paragraph" w:styleId="TOC3">
    <w:name w:val="toc 3"/>
    <w:basedOn w:val="Normal"/>
    <w:next w:val="Normal"/>
    <w:autoRedefine/>
    <w:uiPriority w:val="39"/>
    <w:unhideWhenUsed/>
    <w:rsid w:val="00381868"/>
    <w:pPr>
      <w:ind w:left="440"/>
    </w:pPr>
    <w:rPr>
      <w:rFonts w:asciiTheme="minorHAnsi" w:hAnsiTheme="minorHAnsi"/>
      <w:szCs w:val="22"/>
    </w:rPr>
  </w:style>
  <w:style w:type="paragraph" w:styleId="TOC4">
    <w:name w:val="toc 4"/>
    <w:basedOn w:val="Normal"/>
    <w:next w:val="Normal"/>
    <w:autoRedefine/>
    <w:uiPriority w:val="39"/>
    <w:semiHidden/>
    <w:unhideWhenUsed/>
    <w:rsid w:val="00381868"/>
    <w:pPr>
      <w:ind w:left="660"/>
    </w:pPr>
    <w:rPr>
      <w:rFonts w:asciiTheme="minorHAnsi" w:hAnsiTheme="minorHAnsi"/>
      <w:sz w:val="20"/>
      <w:szCs w:val="20"/>
    </w:rPr>
  </w:style>
  <w:style w:type="paragraph" w:styleId="TOC5">
    <w:name w:val="toc 5"/>
    <w:basedOn w:val="Normal"/>
    <w:next w:val="Normal"/>
    <w:autoRedefine/>
    <w:uiPriority w:val="39"/>
    <w:semiHidden/>
    <w:unhideWhenUsed/>
    <w:rsid w:val="00381868"/>
    <w:pPr>
      <w:ind w:left="880"/>
    </w:pPr>
    <w:rPr>
      <w:rFonts w:asciiTheme="minorHAnsi" w:hAnsiTheme="minorHAnsi"/>
      <w:sz w:val="20"/>
      <w:szCs w:val="20"/>
    </w:rPr>
  </w:style>
  <w:style w:type="paragraph" w:styleId="TOC6">
    <w:name w:val="toc 6"/>
    <w:basedOn w:val="Normal"/>
    <w:next w:val="Normal"/>
    <w:autoRedefine/>
    <w:uiPriority w:val="39"/>
    <w:semiHidden/>
    <w:unhideWhenUsed/>
    <w:rsid w:val="00381868"/>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381868"/>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381868"/>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381868"/>
    <w:pPr>
      <w:ind w:left="1760"/>
    </w:pPr>
    <w:rPr>
      <w:rFonts w:asciiTheme="minorHAnsi" w:hAnsiTheme="minorHAnsi"/>
      <w:sz w:val="20"/>
      <w:szCs w:val="20"/>
    </w:rPr>
  </w:style>
  <w:style w:type="paragraph" w:styleId="Subtitle">
    <w:name w:val="Subtitle"/>
    <w:basedOn w:val="Normal"/>
    <w:next w:val="Normal"/>
    <w:link w:val="SubtitleChar"/>
    <w:uiPriority w:val="11"/>
    <w:qFormat/>
    <w:rsid w:val="0056753B"/>
    <w:pPr>
      <w:numPr>
        <w:ilvl w:val="1"/>
      </w:numPr>
      <w:jc w:val="right"/>
    </w:pPr>
    <w:rPr>
      <w:rFonts w:eastAsiaTheme="majorEastAsia" w:cstheme="majorBidi"/>
      <w:iCs/>
      <w:color w:val="F47B20" w:themeColor="text2"/>
      <w:spacing w:val="15"/>
      <w:sz w:val="48"/>
    </w:rPr>
  </w:style>
  <w:style w:type="character" w:customStyle="1" w:styleId="SubtitleChar">
    <w:name w:val="Subtitle Char"/>
    <w:basedOn w:val="DefaultParagraphFont"/>
    <w:link w:val="Subtitle"/>
    <w:uiPriority w:val="11"/>
    <w:rsid w:val="0056753B"/>
    <w:rPr>
      <w:rFonts w:asciiTheme="majorHAnsi" w:eastAsiaTheme="majorEastAsia" w:hAnsiTheme="majorHAnsi" w:cstheme="majorBidi"/>
      <w:iCs/>
      <w:color w:val="F47B20" w:themeColor="text2"/>
      <w:spacing w:val="15"/>
      <w:sz w:val="48"/>
    </w:rPr>
  </w:style>
  <w:style w:type="character" w:customStyle="1" w:styleId="Heading4Char">
    <w:name w:val="Heading 4 Char"/>
    <w:basedOn w:val="DefaultParagraphFont"/>
    <w:link w:val="Heading4"/>
    <w:uiPriority w:val="9"/>
    <w:rsid w:val="00A04F36"/>
    <w:rPr>
      <w:rFonts w:asciiTheme="majorHAnsi" w:eastAsiaTheme="majorEastAsia" w:hAnsiTheme="majorHAnsi" w:cstheme="majorBidi"/>
      <w:bCs/>
      <w:iCs/>
      <w:color w:val="1A457D" w:themeColor="accent3"/>
    </w:rPr>
  </w:style>
  <w:style w:type="paragraph" w:styleId="ListParagraph">
    <w:name w:val="List Paragraph"/>
    <w:basedOn w:val="Normal"/>
    <w:uiPriority w:val="34"/>
    <w:qFormat/>
    <w:rsid w:val="009245A5"/>
    <w:pPr>
      <w:ind w:left="720"/>
      <w:contextualSpacing/>
    </w:pPr>
  </w:style>
  <w:style w:type="character" w:styleId="Strong">
    <w:name w:val="Strong"/>
    <w:basedOn w:val="DefaultParagraphFont"/>
    <w:uiPriority w:val="22"/>
    <w:qFormat/>
    <w:rsid w:val="009245A5"/>
    <w:rPr>
      <w:b/>
      <w:bCs/>
    </w:rPr>
  </w:style>
  <w:style w:type="character" w:styleId="Hyperlink">
    <w:name w:val="Hyperlink"/>
    <w:basedOn w:val="DefaultParagraphFont"/>
    <w:uiPriority w:val="99"/>
    <w:unhideWhenUsed/>
    <w:rsid w:val="001F45BB"/>
    <w:rPr>
      <w:color w:val="F47B2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Quantum_Word_Do">
  <a:themeElements>
    <a:clrScheme name="Quantum">
      <a:dk1>
        <a:srgbClr val="272727"/>
      </a:dk1>
      <a:lt1>
        <a:sysClr val="window" lastClr="FFFFFF"/>
      </a:lt1>
      <a:dk2>
        <a:srgbClr val="F47B20"/>
      </a:dk2>
      <a:lt2>
        <a:srgbClr val="80A1B6"/>
      </a:lt2>
      <a:accent1>
        <a:srgbClr val="80C0EA"/>
      </a:accent1>
      <a:accent2>
        <a:srgbClr val="3582C4"/>
      </a:accent2>
      <a:accent3>
        <a:srgbClr val="1A457D"/>
      </a:accent3>
      <a:accent4>
        <a:srgbClr val="EF5425"/>
      </a:accent4>
      <a:accent5>
        <a:srgbClr val="494949"/>
      </a:accent5>
      <a:accent6>
        <a:srgbClr val="979696"/>
      </a:accent6>
      <a:hlink>
        <a:srgbClr val="F47B20"/>
      </a:hlink>
      <a:folHlink>
        <a:srgbClr val="80A1B6"/>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406AF-715F-4A1E-8817-0FAD1920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Quantum Workplace</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Wright</dc:creator>
  <cp:keywords/>
  <dc:description/>
  <cp:lastModifiedBy>Sarah Monaghan</cp:lastModifiedBy>
  <cp:revision>3</cp:revision>
  <dcterms:created xsi:type="dcterms:W3CDTF">2020-03-04T17:10:00Z</dcterms:created>
  <dcterms:modified xsi:type="dcterms:W3CDTF">2020-03-04T17:15:00Z</dcterms:modified>
</cp:coreProperties>
</file>